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567E" w14:textId="4221CE56" w:rsidR="36E61A9F" w:rsidRDefault="36E61A9F" w:rsidP="36E61A9F">
      <w:pPr>
        <w:pStyle w:val="Textkrper"/>
        <w:rPr>
          <w:rFonts w:eastAsia="Arial" w:cs="Arial"/>
          <w:color w:val="000000" w:themeColor="text1"/>
          <w:sz w:val="28"/>
          <w:szCs w:val="28"/>
        </w:rPr>
      </w:pPr>
      <w:r w:rsidRPr="36E61A9F">
        <w:rPr>
          <w:rFonts w:eastAsia="Arial" w:cs="Arial"/>
          <w:color w:val="000000" w:themeColor="text1"/>
          <w:sz w:val="28"/>
          <w:szCs w:val="28"/>
          <w:u w:val="single"/>
        </w:rPr>
        <w:t>Viega auf der IFH/Intherm; Halle 7, Stand 7.023</w:t>
      </w:r>
    </w:p>
    <w:p w14:paraId="26A24ABE" w14:textId="17115DBD" w:rsidR="36E61A9F" w:rsidRDefault="36E61A9F" w:rsidP="36E61A9F">
      <w:pPr>
        <w:pStyle w:val="Textkrper"/>
        <w:spacing w:line="300" w:lineRule="auto"/>
        <w:rPr>
          <w:sz w:val="28"/>
          <w:szCs w:val="28"/>
          <w:u w:val="single"/>
        </w:rPr>
      </w:pPr>
    </w:p>
    <w:p w14:paraId="77FF0EB0" w14:textId="35ACC37A" w:rsidR="006C0762" w:rsidRPr="00E55F17" w:rsidRDefault="006D558E" w:rsidP="005B5829">
      <w:pPr>
        <w:pStyle w:val="Textkrper"/>
        <w:spacing w:line="300" w:lineRule="auto"/>
        <w:rPr>
          <w:sz w:val="28"/>
          <w:szCs w:val="28"/>
          <w:u w:val="single"/>
        </w:rPr>
      </w:pPr>
      <w:r w:rsidRPr="36E61A9F">
        <w:rPr>
          <w:sz w:val="28"/>
          <w:szCs w:val="28"/>
          <w:u w:val="single"/>
        </w:rPr>
        <w:t>Begeisterung der Praktiker für n</w:t>
      </w:r>
      <w:r w:rsidR="00B20A90" w:rsidRPr="36E61A9F">
        <w:rPr>
          <w:sz w:val="28"/>
          <w:szCs w:val="28"/>
          <w:u w:val="single"/>
        </w:rPr>
        <w:t xml:space="preserve">eues </w:t>
      </w:r>
      <w:r>
        <w:br/>
      </w:r>
      <w:r w:rsidR="00B20A90" w:rsidRPr="36E61A9F">
        <w:rPr>
          <w:sz w:val="28"/>
          <w:szCs w:val="28"/>
          <w:u w:val="single"/>
        </w:rPr>
        <w:t>Edelstahl-Rohrleitungssystem von Viega:</w:t>
      </w:r>
    </w:p>
    <w:p w14:paraId="0EE361EA" w14:textId="77777777" w:rsidR="006C0762" w:rsidRPr="00E55F17" w:rsidRDefault="006C0762" w:rsidP="006C0762">
      <w:pPr>
        <w:pStyle w:val="Textkrper"/>
        <w:spacing w:line="300" w:lineRule="auto"/>
        <w:rPr>
          <w:sz w:val="28"/>
          <w:szCs w:val="28"/>
          <w:u w:val="single"/>
        </w:rPr>
      </w:pPr>
    </w:p>
    <w:p w14:paraId="7F401487" w14:textId="25E40045" w:rsidR="006C0762" w:rsidRDefault="006D558E" w:rsidP="006C0762">
      <w:pPr>
        <w:pStyle w:val="Textkrper"/>
        <w:spacing w:line="300" w:lineRule="auto"/>
        <w:rPr>
          <w:b/>
          <w:sz w:val="36"/>
          <w:szCs w:val="36"/>
        </w:rPr>
      </w:pPr>
      <w:r>
        <w:rPr>
          <w:b/>
          <w:sz w:val="36"/>
          <w:szCs w:val="36"/>
        </w:rPr>
        <w:t>„Für uns Handwerker ist ,</w:t>
      </w:r>
      <w:r w:rsidR="00B20A90" w:rsidRPr="00E55F17">
        <w:rPr>
          <w:b/>
          <w:sz w:val="36"/>
          <w:szCs w:val="36"/>
        </w:rPr>
        <w:t>Temponox</w:t>
      </w:r>
      <w:r>
        <w:rPr>
          <w:b/>
          <w:sz w:val="36"/>
          <w:szCs w:val="36"/>
        </w:rPr>
        <w:t>‘ die baustellengerechte Abrundung des Viega-Rohrleitungsprogramms!“</w:t>
      </w:r>
    </w:p>
    <w:p w14:paraId="36EB0F57" w14:textId="77777777" w:rsidR="006D558E" w:rsidRPr="00E55F17" w:rsidRDefault="006D558E" w:rsidP="006C0762">
      <w:pPr>
        <w:pStyle w:val="Textkrper"/>
        <w:spacing w:line="300" w:lineRule="auto"/>
      </w:pPr>
    </w:p>
    <w:p w14:paraId="58607D72" w14:textId="6675BCDD" w:rsidR="006C0762" w:rsidRPr="00A540BE" w:rsidRDefault="006C0762" w:rsidP="00A540BE">
      <w:pPr>
        <w:pStyle w:val="Intro"/>
      </w:pPr>
      <w:r w:rsidRPr="00A540BE">
        <w:t>Nürnberg/Attendorn, 26</w:t>
      </w:r>
      <w:r w:rsidR="00116543" w:rsidRPr="36E61A9F">
        <w:t xml:space="preserve">. April </w:t>
      </w:r>
      <w:r w:rsidR="00E97C00" w:rsidRPr="36E61A9F">
        <w:t>202</w:t>
      </w:r>
      <w:r w:rsidR="00116543" w:rsidRPr="36E61A9F">
        <w:t>2</w:t>
      </w:r>
      <w:r w:rsidRPr="00A540BE">
        <w:t xml:space="preserve"> –</w:t>
      </w:r>
      <w:r w:rsidR="00BD27BA" w:rsidRPr="00A540BE">
        <w:t xml:space="preserve"> </w:t>
      </w:r>
      <w:r w:rsidR="00AF3452" w:rsidRPr="00A540BE">
        <w:t xml:space="preserve">Mit „Temponox“ </w:t>
      </w:r>
      <w:r w:rsidR="006D558E" w:rsidRPr="00A540BE">
        <w:t>hat</w:t>
      </w:r>
      <w:r w:rsidR="00AF3452" w:rsidRPr="00A540BE">
        <w:t xml:space="preserve"> Systemanbieter</w:t>
      </w:r>
      <w:r w:rsidR="00F515E6" w:rsidRPr="00A540BE">
        <w:t xml:space="preserve"> Viega</w:t>
      </w:r>
      <w:r w:rsidR="00AF3452" w:rsidRPr="00A540BE">
        <w:t xml:space="preserve"> ein </w:t>
      </w:r>
      <w:r w:rsidR="006D558E" w:rsidRPr="00A540BE">
        <w:t xml:space="preserve">wirtschaftliches </w:t>
      </w:r>
      <w:r w:rsidR="001263F2" w:rsidRPr="00A540BE">
        <w:t xml:space="preserve">Edelstahl-Rohrleitungssystem </w:t>
      </w:r>
      <w:r w:rsidR="00AF3452" w:rsidRPr="00A540BE">
        <w:t xml:space="preserve">für </w:t>
      </w:r>
      <w:r w:rsidR="006D558E" w:rsidRPr="00A540BE">
        <w:t xml:space="preserve">geschlossene </w:t>
      </w:r>
      <w:r w:rsidR="00AF3452" w:rsidRPr="00A540BE">
        <w:t>Heiz- und Kühl</w:t>
      </w:r>
      <w:r w:rsidR="006D558E" w:rsidRPr="00A540BE">
        <w:t xml:space="preserve">kreisläufe </w:t>
      </w:r>
      <w:r w:rsidR="00AF3452" w:rsidRPr="00A540BE">
        <w:t xml:space="preserve">in den Markt </w:t>
      </w:r>
      <w:r w:rsidR="006D558E" w:rsidRPr="00A540BE">
        <w:t>eingeführt</w:t>
      </w:r>
      <w:r w:rsidR="00AF3452" w:rsidRPr="00A540BE">
        <w:t xml:space="preserve">. </w:t>
      </w:r>
      <w:r w:rsidR="006D558E" w:rsidRPr="00A540BE">
        <w:t xml:space="preserve">Entsprechend positiv fällt die Reaktion des Fachhandwerks </w:t>
      </w:r>
      <w:r w:rsidR="00073B54" w:rsidRPr="00A540BE">
        <w:t xml:space="preserve">auf </w:t>
      </w:r>
      <w:r w:rsidR="006D558E" w:rsidRPr="00A540BE">
        <w:t>das neue System aus: „Viega ist mit ,Temponox‘ eine baustellen</w:t>
      </w:r>
      <w:r w:rsidR="00B87ED1" w:rsidRPr="00A540BE">
        <w:softHyphen/>
      </w:r>
      <w:r w:rsidR="006D558E" w:rsidRPr="00A540BE">
        <w:t>gerechte Abrundung des Rohr</w:t>
      </w:r>
      <w:r w:rsidR="0081686B">
        <w:softHyphen/>
      </w:r>
      <w:r w:rsidR="006D558E" w:rsidRPr="00A540BE">
        <w:t>leitungs</w:t>
      </w:r>
      <w:r w:rsidR="0081686B">
        <w:softHyphen/>
      </w:r>
      <w:r w:rsidR="006D558E" w:rsidRPr="00A540BE">
        <w:t>programms gelungen“, lobt beispielsweise</w:t>
      </w:r>
      <w:r w:rsidR="00BF1956">
        <w:t xml:space="preserve"> Geschäftsführer</w:t>
      </w:r>
      <w:r w:rsidR="006D558E" w:rsidRPr="00A540BE">
        <w:t xml:space="preserve"> André Wielpütz von der Axel Wielpütz GmbH &amp; Co. KG aus Solingen das neue K</w:t>
      </w:r>
      <w:r w:rsidR="001263F2" w:rsidRPr="00A540BE">
        <w:t>omplett</w:t>
      </w:r>
      <w:r w:rsidR="00AF3452" w:rsidRPr="00A540BE">
        <w:t xml:space="preserve">programm mit </w:t>
      </w:r>
      <w:r w:rsidR="00BC4BE0" w:rsidRPr="00A540BE">
        <w:t>Pressv</w:t>
      </w:r>
      <w:r w:rsidR="00AF3452" w:rsidRPr="00A540BE">
        <w:t>erbindern</w:t>
      </w:r>
      <w:r w:rsidR="00073B54" w:rsidRPr="00A540BE">
        <w:t>: „</w:t>
      </w:r>
      <w:r w:rsidR="0087445C">
        <w:t>Dadurch</w:t>
      </w:r>
      <w:r w:rsidR="000375E2" w:rsidRPr="00A540BE">
        <w:t xml:space="preserve"> kö</w:t>
      </w:r>
      <w:r w:rsidR="00073B54" w:rsidRPr="00A540BE">
        <w:t xml:space="preserve">nnen wir unseren Kunden </w:t>
      </w:r>
      <w:r w:rsidR="00BA74F2" w:rsidRPr="00A540BE">
        <w:t xml:space="preserve">auch </w:t>
      </w:r>
      <w:r w:rsidR="00B87ED1" w:rsidRPr="00A540BE">
        <w:t xml:space="preserve">in Zeiten von Materialengpässen </w:t>
      </w:r>
      <w:r w:rsidR="00073B54" w:rsidRPr="00A540BE">
        <w:t>eine markt</w:t>
      </w:r>
      <w:r w:rsidR="00B9760D">
        <w:softHyphen/>
      </w:r>
      <w:r w:rsidR="00073B54" w:rsidRPr="00A540BE">
        <w:t>gerechte Alternative</w:t>
      </w:r>
      <w:r w:rsidR="00CF24CA">
        <w:t>,</w:t>
      </w:r>
      <w:r w:rsidR="00073B54" w:rsidRPr="00A540BE">
        <w:t xml:space="preserve"> </w:t>
      </w:r>
      <w:r w:rsidR="00A540BE">
        <w:t>beispielsweise zu Kupfer</w:t>
      </w:r>
      <w:r w:rsidR="001B31B9">
        <w:t>rohr</w:t>
      </w:r>
      <w:r w:rsidR="00A540BE">
        <w:t>-Installationen</w:t>
      </w:r>
      <w:r w:rsidR="00CF24CA">
        <w:t>,</w:t>
      </w:r>
      <w:r w:rsidR="00A540BE">
        <w:t xml:space="preserve"> </w:t>
      </w:r>
      <w:r w:rsidR="00073B54" w:rsidRPr="00A540BE">
        <w:t>anbieten.“</w:t>
      </w:r>
    </w:p>
    <w:p w14:paraId="08B968BE" w14:textId="77777777" w:rsidR="006C0762" w:rsidRPr="00E55F17" w:rsidRDefault="006C0762" w:rsidP="006C0762">
      <w:pPr>
        <w:pStyle w:val="Textkrper"/>
        <w:spacing w:line="300" w:lineRule="auto"/>
      </w:pPr>
    </w:p>
    <w:p w14:paraId="7CC62C23" w14:textId="2B51ABEA" w:rsidR="00073B54" w:rsidRDefault="00073B54" w:rsidP="006C0762">
      <w:pPr>
        <w:pStyle w:val="Textkrper"/>
        <w:spacing w:line="300" w:lineRule="auto"/>
      </w:pPr>
      <w:r>
        <w:t>Dies gelte umso mehr, als „Temponox“ dank der Pressverbindungstechnik genauso einfach und sicher zu verarbeiten sei wie alle anderen Viega-Rohrleitungssysteme</w:t>
      </w:r>
      <w:r w:rsidR="005C2E97">
        <w:t>, so Wielpütz weiter</w:t>
      </w:r>
      <w:r>
        <w:t>: „</w:t>
      </w:r>
      <w:r w:rsidR="009D1B0C">
        <w:t>G</w:t>
      </w:r>
      <w:r>
        <w:t xml:space="preserve">erade auf großen Baustellen </w:t>
      </w:r>
      <w:r w:rsidR="009D1B0C">
        <w:t xml:space="preserve">gibt uns das </w:t>
      </w:r>
      <w:r>
        <w:t xml:space="preserve">zusätzliche Sicherheit, weil </w:t>
      </w:r>
      <w:r w:rsidR="00F65A23">
        <w:t xml:space="preserve">zum Beispiel </w:t>
      </w:r>
      <w:r>
        <w:t xml:space="preserve">dank der SC-Contur versehentlich vergessene Verpressungen sofort auffallen. </w:t>
      </w:r>
      <w:r w:rsidR="0087445C">
        <w:t>E</w:t>
      </w:r>
      <w:r>
        <w:t xml:space="preserve">ventuelle Schäden </w:t>
      </w:r>
      <w:r w:rsidR="0087445C">
        <w:t xml:space="preserve">können also </w:t>
      </w:r>
      <w:r>
        <w:t>schon im Vorfeld zuverlässig verhindert</w:t>
      </w:r>
      <w:r w:rsidR="0087445C">
        <w:t xml:space="preserve"> werden</w:t>
      </w:r>
      <w:r>
        <w:t>.“</w:t>
      </w:r>
    </w:p>
    <w:p w14:paraId="612B6801" w14:textId="5941E7F8" w:rsidR="00073B54" w:rsidRDefault="00073B54" w:rsidP="006C0762">
      <w:pPr>
        <w:pStyle w:val="Textkrper"/>
        <w:spacing w:line="300" w:lineRule="auto"/>
      </w:pPr>
    </w:p>
    <w:p w14:paraId="506D0DBA" w14:textId="32A051E0" w:rsidR="00073B54" w:rsidRPr="00073B54" w:rsidRDefault="000375E2" w:rsidP="006C0762">
      <w:pPr>
        <w:pStyle w:val="Textkrper"/>
        <w:spacing w:line="300" w:lineRule="auto"/>
        <w:rPr>
          <w:b/>
          <w:bCs/>
        </w:rPr>
      </w:pPr>
      <w:r>
        <w:rPr>
          <w:b/>
          <w:bCs/>
        </w:rPr>
        <w:t>„Werkstoff mit Reserven“</w:t>
      </w:r>
    </w:p>
    <w:p w14:paraId="7823EBF4" w14:textId="526BC148" w:rsidR="00716447" w:rsidRDefault="00073B54" w:rsidP="006C0762">
      <w:pPr>
        <w:pStyle w:val="Textkrper"/>
        <w:spacing w:line="300" w:lineRule="auto"/>
      </w:pPr>
      <w:r>
        <w:t>Ein wesentlicher Grund</w:t>
      </w:r>
      <w:r w:rsidR="00316C0F">
        <w:t xml:space="preserve"> für die Begeisterung von A</w:t>
      </w:r>
      <w:r w:rsidR="00B548CC">
        <w:t>ndré</w:t>
      </w:r>
      <w:r w:rsidR="00316C0F">
        <w:t xml:space="preserve"> Wielpütz für das Viega-Rohrleitungssystem</w:t>
      </w:r>
      <w:r>
        <w:t xml:space="preserve">: </w:t>
      </w:r>
      <w:r w:rsidR="00B87ED1">
        <w:t>Vor dem Hintergrund von Versorgungsengpässen und</w:t>
      </w:r>
      <w:r w:rsidR="00BA74F2">
        <w:t xml:space="preserve"> Material</w:t>
      </w:r>
      <w:r w:rsidR="00B87ED1">
        <w:softHyphen/>
      </w:r>
      <w:r w:rsidR="00BA74F2">
        <w:t xml:space="preserve">preissteigerungen ist „Temponox“ </w:t>
      </w:r>
      <w:r w:rsidR="00716447">
        <w:t xml:space="preserve">für Heiz- und Kühlinstallationen </w:t>
      </w:r>
    </w:p>
    <w:p w14:paraId="34139F6B" w14:textId="1D83D0BB" w:rsidR="00073B54" w:rsidRDefault="005213FA" w:rsidP="006C0762">
      <w:pPr>
        <w:pStyle w:val="Textkrper"/>
        <w:spacing w:line="300" w:lineRule="auto"/>
      </w:pPr>
      <w:r>
        <w:t>die</w:t>
      </w:r>
      <w:r w:rsidR="00BA74F2">
        <w:t xml:space="preserve"> wirtschaftliche Alternative </w:t>
      </w:r>
      <w:r w:rsidR="009D1B0C">
        <w:t xml:space="preserve">zu etablierten </w:t>
      </w:r>
      <w:r>
        <w:t>Rohrleitungsp</w:t>
      </w:r>
      <w:r w:rsidR="009D1B0C">
        <w:t xml:space="preserve">rogrammen </w:t>
      </w:r>
      <w:r w:rsidR="00716447">
        <w:t>aus anderen Werkstoffen</w:t>
      </w:r>
      <w:r w:rsidR="0081686B">
        <w:t>.</w:t>
      </w:r>
      <w:r w:rsidR="00716447">
        <w:t xml:space="preserve"> </w:t>
      </w:r>
      <w:r w:rsidR="009D1B0C">
        <w:t xml:space="preserve">„Das hilft uns vor allem bei </w:t>
      </w:r>
      <w:r w:rsidR="00716447">
        <w:t>I</w:t>
      </w:r>
      <w:r w:rsidR="009D1B0C">
        <w:t xml:space="preserve">nstallationen in schwierigem, </w:t>
      </w:r>
      <w:r w:rsidR="000375E2">
        <w:t>weil vielleicht</w:t>
      </w:r>
      <w:r>
        <w:t xml:space="preserve"> feuchtem Installations</w:t>
      </w:r>
      <w:r w:rsidR="00CB202E">
        <w:softHyphen/>
      </w:r>
      <w:r>
        <w:t xml:space="preserve">umfeld. Denn mit Edelstahl stehen uns dann trotzdem die Leistungsreserven dieses Werkstoffs zur </w:t>
      </w:r>
      <w:r>
        <w:lastRenderedPageBreak/>
        <w:t xml:space="preserve">Verfügung, ohne dass wir das Rohr </w:t>
      </w:r>
      <w:r w:rsidR="00AB5D87">
        <w:t xml:space="preserve">zusätzlich </w:t>
      </w:r>
      <w:r w:rsidR="00502270">
        <w:t xml:space="preserve">vor Außenkorrosion schützen </w:t>
      </w:r>
      <w:r>
        <w:t>müssen</w:t>
      </w:r>
      <w:r w:rsidR="0081686B">
        <w:t>“, nennt A</w:t>
      </w:r>
      <w:r w:rsidR="00B548CC">
        <w:t>ndré</w:t>
      </w:r>
      <w:r w:rsidR="0081686B">
        <w:t xml:space="preserve"> Wielpütz entscheidende Praxisvorteile.</w:t>
      </w:r>
    </w:p>
    <w:p w14:paraId="57C47031" w14:textId="77777777" w:rsidR="00976FA0" w:rsidRDefault="00976FA0" w:rsidP="006C0762">
      <w:pPr>
        <w:pStyle w:val="Textkrper"/>
        <w:spacing w:line="300" w:lineRule="auto"/>
      </w:pPr>
    </w:p>
    <w:p w14:paraId="72C3C692" w14:textId="4D2774DE" w:rsidR="005213FA" w:rsidRPr="00CB202E" w:rsidRDefault="000375E2" w:rsidP="006C0762">
      <w:pPr>
        <w:pStyle w:val="Textkrper"/>
        <w:spacing w:line="300" w:lineRule="auto"/>
        <w:rPr>
          <w:b/>
          <w:bCs/>
        </w:rPr>
      </w:pPr>
      <w:r>
        <w:rPr>
          <w:b/>
          <w:bCs/>
        </w:rPr>
        <w:t>„Deutlich besser kalkulierbar“</w:t>
      </w:r>
    </w:p>
    <w:p w14:paraId="383DA117" w14:textId="0872830F" w:rsidR="002E5ACA" w:rsidRDefault="00A53EA6" w:rsidP="002E5ACA">
      <w:pPr>
        <w:pStyle w:val="Textkrper"/>
        <w:spacing w:line="300" w:lineRule="auto"/>
      </w:pPr>
      <w:r>
        <w:t xml:space="preserve">Sehr ähnlich, wenn auch aus einer ganz anderen Perspektive, beurteilt </w:t>
      </w:r>
      <w:r w:rsidR="00D21822">
        <w:t>Richard Warmeling</w:t>
      </w:r>
      <w:r w:rsidR="00AF1BD3">
        <w:t>, Geschäftsführer von Bienek Projektbau</w:t>
      </w:r>
      <w:r w:rsidR="00D21822">
        <w:t xml:space="preserve"> aus </w:t>
      </w:r>
      <w:r w:rsidR="002E5ACA">
        <w:t>Nottuln</w:t>
      </w:r>
      <w:r w:rsidR="00AF1BD3">
        <w:t>,</w:t>
      </w:r>
      <w:r>
        <w:t xml:space="preserve"> das neue Edelstahl-Rohrleitungssystem „Temponox“ von Viega: Mit seinem Fachhandwerksunternehmen hat </w:t>
      </w:r>
      <w:r w:rsidR="00AF1BD3">
        <w:t xml:space="preserve">er </w:t>
      </w:r>
      <w:r>
        <w:t xml:space="preserve">sich auf </w:t>
      </w:r>
      <w:r w:rsidR="00B87ED1">
        <w:t>Großobjekte</w:t>
      </w:r>
      <w:r>
        <w:t xml:space="preserve"> spezialisiert</w:t>
      </w:r>
      <w:r w:rsidR="005B5829">
        <w:t>.</w:t>
      </w:r>
      <w:r>
        <w:t xml:space="preserve"> </w:t>
      </w:r>
      <w:r w:rsidR="005B5829">
        <w:t>E</w:t>
      </w:r>
      <w:r>
        <w:t xml:space="preserve">ntsprechend </w:t>
      </w:r>
      <w:r w:rsidR="005B5829">
        <w:t xml:space="preserve">hart treffen ihn </w:t>
      </w:r>
      <w:r>
        <w:t>Materialpreissteigerungen</w:t>
      </w:r>
      <w:r w:rsidR="002E5ACA">
        <w:t xml:space="preserve">, denn seine Bauvorhaben haben zumeist lange Vorlaufzeiten, bis das Projekt unter Dach und Fach ist – und </w:t>
      </w:r>
      <w:r w:rsidR="00B87ED1">
        <w:t>werden</w:t>
      </w:r>
      <w:r w:rsidR="002E5ACA">
        <w:t xml:space="preserve"> in der Regel </w:t>
      </w:r>
      <w:r w:rsidR="00B87ED1">
        <w:t>zu</w:t>
      </w:r>
      <w:r w:rsidR="002E5ACA">
        <w:t xml:space="preserve"> Festpreisen</w:t>
      </w:r>
      <w:r w:rsidR="00B87ED1">
        <w:t xml:space="preserve"> angeboten</w:t>
      </w:r>
      <w:r w:rsidR="002E5ACA">
        <w:t xml:space="preserve">: „Als Installationsbetrieb, der sich auf die TGA von Geschoss- und Gewerbebauten spezialisiert hat, reden wir </w:t>
      </w:r>
      <w:r w:rsidR="00B87ED1">
        <w:t>dann</w:t>
      </w:r>
      <w:r w:rsidR="002E5ACA">
        <w:t xml:space="preserve"> auch immer über große Mengengerüste. Damit ist jede noch so geringe Preissteigerung fatal. Gleichzeitig wollen wir aber Installationen auf hohem Qualitätsniveau abliefern. ,Temponox‘ ist </w:t>
      </w:r>
      <w:r w:rsidR="00B87ED1">
        <w:t xml:space="preserve">hierfür </w:t>
      </w:r>
      <w:r w:rsidR="002E5ACA">
        <w:t xml:space="preserve">die genau passende Lösung </w:t>
      </w:r>
      <w:r w:rsidR="00B87ED1">
        <w:t>bei</w:t>
      </w:r>
      <w:r w:rsidR="002E5ACA">
        <w:t xml:space="preserve"> Heiz- und Kühlinstallationen.“</w:t>
      </w:r>
    </w:p>
    <w:p w14:paraId="2412C9FB" w14:textId="7FDB79EC" w:rsidR="00A46B52" w:rsidRDefault="00A46B52" w:rsidP="006C0762">
      <w:pPr>
        <w:pStyle w:val="Textkrper"/>
        <w:spacing w:line="300" w:lineRule="auto"/>
      </w:pPr>
    </w:p>
    <w:p w14:paraId="581F7DA9" w14:textId="5B5519AF" w:rsidR="00A46B52" w:rsidRPr="00A46B52" w:rsidRDefault="000375E2" w:rsidP="006C0762">
      <w:pPr>
        <w:pStyle w:val="Textkrper"/>
        <w:spacing w:line="300" w:lineRule="auto"/>
        <w:rPr>
          <w:b/>
          <w:bCs/>
        </w:rPr>
      </w:pPr>
      <w:r>
        <w:rPr>
          <w:b/>
          <w:bCs/>
        </w:rPr>
        <w:t>Baustellengerecht abgegrenzt</w:t>
      </w:r>
    </w:p>
    <w:p w14:paraId="6CEF256E" w14:textId="035C9F27" w:rsidR="00A46B52" w:rsidRDefault="00A46B52" w:rsidP="006C0762">
      <w:pPr>
        <w:pStyle w:val="Textkrper"/>
        <w:spacing w:line="300" w:lineRule="auto"/>
      </w:pPr>
      <w:r>
        <w:t xml:space="preserve">Die Wirtschaftlichkeit und die sichere Verarbeitung </w:t>
      </w:r>
      <w:r w:rsidR="00A2020E">
        <w:t xml:space="preserve">von </w:t>
      </w:r>
      <w:r>
        <w:t xml:space="preserve">„Temponox“ </w:t>
      </w:r>
      <w:r w:rsidR="00E076E1">
        <w:t>ist</w:t>
      </w:r>
      <w:r>
        <w:t xml:space="preserve"> für beide </w:t>
      </w:r>
      <w:r w:rsidR="009A7C85">
        <w:t>Handwerks</w:t>
      </w:r>
      <w:r>
        <w:t xml:space="preserve">-Profis nur die eine Seite der Medaille. Die andere ist die Baustellentauglichkeit </w:t>
      </w:r>
      <w:r w:rsidR="00A2020E">
        <w:t xml:space="preserve">des neuen Edelstahl-Rohrleitungssystems </w:t>
      </w:r>
      <w:r>
        <w:t xml:space="preserve">im Hinblick auf die Verwechslungsgefahr mit anderen </w:t>
      </w:r>
      <w:r w:rsidR="002B6797">
        <w:t>(</w:t>
      </w:r>
      <w:r>
        <w:t>Edel</w:t>
      </w:r>
      <w:r w:rsidR="001D676C">
        <w:t>-</w:t>
      </w:r>
      <w:r w:rsidR="002B6797">
        <w:t>)S</w:t>
      </w:r>
      <w:r>
        <w:t xml:space="preserve">tahl-Systemen. Denn „Temponox“ ist zwar für Heiz- und Kühlinstallationen zugelassen, darf </w:t>
      </w:r>
      <w:r w:rsidR="00E076E1">
        <w:t>jedoch</w:t>
      </w:r>
      <w:r>
        <w:t xml:space="preserve"> nicht in</w:t>
      </w:r>
      <w:r w:rsidR="0072019B">
        <w:t xml:space="preserve"> Frisch- und </w:t>
      </w:r>
      <w:r>
        <w:t>Trinkwasseranlagen eingesetzt werden. „Aber auch da hat Viega gute Arbeit geleistet“, so André Wielpütz: „</w:t>
      </w:r>
      <w:r w:rsidR="00575265">
        <w:t xml:space="preserve">Die </w:t>
      </w:r>
      <w:r>
        <w:t xml:space="preserve">Rohre </w:t>
      </w:r>
      <w:r w:rsidR="00575265">
        <w:t xml:space="preserve">sind </w:t>
      </w:r>
      <w:r>
        <w:t>deutlich mit einem breiten, kupferfarbenen Streifen</w:t>
      </w:r>
      <w:r w:rsidR="00575265">
        <w:t xml:space="preserve"> kennzeichnet</w:t>
      </w:r>
      <w:r w:rsidR="00C06CB4">
        <w:t>, die Verbinder mit einem entsprechenden Punkt</w:t>
      </w:r>
      <w:r w:rsidR="00AF363C">
        <w:t xml:space="preserve"> und leichten Verformungen am Pressende</w:t>
      </w:r>
      <w:r w:rsidR="00F65A23">
        <w:t>.</w:t>
      </w:r>
      <w:r>
        <w:t xml:space="preserve"> </w:t>
      </w:r>
      <w:r w:rsidR="00575265">
        <w:t xml:space="preserve">Außerdem </w:t>
      </w:r>
      <w:r>
        <w:t xml:space="preserve">haben die Verbinder </w:t>
      </w:r>
      <w:r w:rsidR="00F65A23">
        <w:t xml:space="preserve">und das Rohr </w:t>
      </w:r>
      <w:r w:rsidR="003C7DD4">
        <w:t xml:space="preserve">zusätzlich </w:t>
      </w:r>
      <w:r>
        <w:t>das Symbol ,</w:t>
      </w:r>
      <w:r w:rsidR="00383715" w:rsidRPr="00383715">
        <w:t>Nicht für Frisch- und Trinkwasser</w:t>
      </w:r>
      <w:r w:rsidR="000A7BCF">
        <w:softHyphen/>
      </w:r>
      <w:r w:rsidR="00383715" w:rsidRPr="00383715">
        <w:t>anwendungen geeignet</w:t>
      </w:r>
      <w:r>
        <w:t>‘ aufgedruckt</w:t>
      </w:r>
      <w:r w:rsidR="00502270">
        <w:t xml:space="preserve">. </w:t>
      </w:r>
      <w:r>
        <w:t xml:space="preserve">Das passt, </w:t>
      </w:r>
      <w:r w:rsidR="00C02104">
        <w:t xml:space="preserve">denn so </w:t>
      </w:r>
      <w:r>
        <w:t xml:space="preserve">gibt es selbst unter schlechten Lichtverhältnissen </w:t>
      </w:r>
      <w:r w:rsidR="00C02104">
        <w:t>kein Verwechslungs</w:t>
      </w:r>
      <w:r w:rsidR="003C7DD4">
        <w:softHyphen/>
      </w:r>
      <w:r w:rsidR="00C02104">
        <w:t>risiko</w:t>
      </w:r>
      <w:r>
        <w:t>!“</w:t>
      </w:r>
    </w:p>
    <w:p w14:paraId="3D5AC60E" w14:textId="5E6CCC18" w:rsidR="00A46B52" w:rsidRDefault="00A46B52" w:rsidP="006C0762">
      <w:pPr>
        <w:pStyle w:val="Textkrper"/>
        <w:spacing w:line="300" w:lineRule="auto"/>
      </w:pPr>
    </w:p>
    <w:p w14:paraId="410B2A46" w14:textId="39F93E75" w:rsidR="009A7C85" w:rsidRPr="00A46B52" w:rsidRDefault="009A7C85" w:rsidP="009A7C85">
      <w:pPr>
        <w:pStyle w:val="Textkrper"/>
        <w:spacing w:line="300" w:lineRule="auto"/>
        <w:rPr>
          <w:b/>
          <w:bCs/>
        </w:rPr>
      </w:pPr>
      <w:r>
        <w:rPr>
          <w:b/>
          <w:bCs/>
        </w:rPr>
        <w:t>Optimale Programm-Ergänzung</w:t>
      </w:r>
    </w:p>
    <w:p w14:paraId="0EDE99BA" w14:textId="4B640F34" w:rsidR="00A46B52" w:rsidRDefault="009A7C85" w:rsidP="00AF363C">
      <w:pPr>
        <w:pStyle w:val="Textkrper"/>
        <w:spacing w:line="300" w:lineRule="auto"/>
      </w:pPr>
      <w:r>
        <w:t>Aus Handwerkersicht, so André Wielpütz und Richard Warmeling, ist „Temponox“ damit die optimale Ergänzung der ohnehin breiten Palette an Rohrleitungssystemen, die Viega schon seit vielen Jahren führt</w:t>
      </w:r>
      <w:r w:rsidR="00AF363C">
        <w:t>.</w:t>
      </w:r>
      <w:r>
        <w:t xml:space="preserve"> Je nach Baustellenumfeld und Installationsanforderung </w:t>
      </w:r>
      <w:r w:rsidR="00AF363C">
        <w:t xml:space="preserve">gebe es </w:t>
      </w:r>
      <w:r>
        <w:t xml:space="preserve">jetzt bei den </w:t>
      </w:r>
      <w:r w:rsidR="003C046E">
        <w:t xml:space="preserve">Heiz- und Kühlinstallationen </w:t>
      </w:r>
      <w:r>
        <w:t>die Möglichkeit, den Kunden auf hohem Qualitäts</w:t>
      </w:r>
      <w:r w:rsidR="003C046E">
        <w:softHyphen/>
      </w:r>
      <w:r>
        <w:t>niveau eine wirtschaftliche Alternative an</w:t>
      </w:r>
      <w:r w:rsidR="00F71B2E">
        <w:t>zu</w:t>
      </w:r>
      <w:r>
        <w:t>bieten</w:t>
      </w:r>
      <w:r w:rsidR="00AF363C">
        <w:t>, sind sich die beiden SHK-Profis einig</w:t>
      </w:r>
      <w:r>
        <w:t xml:space="preserve">. Und zwar ohne zusätzlichen Aufwand bei der Verarbeitung. Für </w:t>
      </w:r>
      <w:r w:rsidR="00AF363C">
        <w:t>die</w:t>
      </w:r>
      <w:r>
        <w:t xml:space="preserve"> </w:t>
      </w:r>
      <w:r>
        <w:lastRenderedPageBreak/>
        <w:t xml:space="preserve">Handwerker </w:t>
      </w:r>
      <w:r w:rsidR="00AF363C">
        <w:t>seien</w:t>
      </w:r>
      <w:r>
        <w:t xml:space="preserve"> das die besten Voraussetzungen, </w:t>
      </w:r>
      <w:r w:rsidR="00AF363C">
        <w:t>um auch künftig erfolgreich am Markt zu agieren.</w:t>
      </w:r>
    </w:p>
    <w:p w14:paraId="46D1FEB1" w14:textId="77777777" w:rsidR="00083EC9" w:rsidRPr="00E55F17" w:rsidRDefault="00083EC9" w:rsidP="00083EC9">
      <w:pPr>
        <w:pStyle w:val="Textkrper"/>
        <w:spacing w:line="300" w:lineRule="auto"/>
      </w:pPr>
    </w:p>
    <w:p w14:paraId="0124B7C1" w14:textId="77777777" w:rsidR="00083EC9" w:rsidRPr="00E55F17" w:rsidRDefault="00083EC9" w:rsidP="00083EC9">
      <w:pPr>
        <w:pStyle w:val="Textkrper"/>
        <w:spacing w:line="300" w:lineRule="auto"/>
      </w:pPr>
      <w:r w:rsidRPr="00E55F17">
        <w:t>Mehr Informationen zu dem Edelstahl-Rohrleitungssystem „Temponox“ unter viega.de/Temponox</w:t>
      </w:r>
    </w:p>
    <w:p w14:paraId="78AA065B" w14:textId="77777777" w:rsidR="00083EC9" w:rsidRPr="00E55F17" w:rsidRDefault="00083EC9" w:rsidP="00083EC9">
      <w:pPr>
        <w:pStyle w:val="Textkrper"/>
        <w:spacing w:line="300" w:lineRule="auto"/>
        <w:rPr>
          <w:i/>
        </w:rPr>
      </w:pPr>
    </w:p>
    <w:p w14:paraId="2DC2C773" w14:textId="2F0CC5A2" w:rsidR="00083EC9" w:rsidRPr="008C17A7" w:rsidRDefault="00560CF4" w:rsidP="008C17A7">
      <w:pPr>
        <w:pStyle w:val="text"/>
        <w:spacing w:line="300" w:lineRule="auto"/>
        <w:jc w:val="right"/>
        <w:rPr>
          <w:lang w:val="en-US"/>
        </w:rPr>
      </w:pPr>
      <w:r w:rsidRPr="00560CF4">
        <w:rPr>
          <w:rFonts w:cs="Times New Roman"/>
          <w:i/>
          <w:color w:val="000000"/>
          <w:sz w:val="22"/>
          <w:szCs w:val="20"/>
          <w:lang w:val="en-US"/>
        </w:rPr>
        <w:t>PR_Temponox_DE_2022</w:t>
      </w:r>
      <w:r w:rsidR="00083EC9" w:rsidRPr="00842B8F">
        <w:rPr>
          <w:rFonts w:cs="Times New Roman"/>
          <w:i/>
          <w:color w:val="000000"/>
          <w:sz w:val="22"/>
          <w:szCs w:val="20"/>
          <w:lang w:val="en-US"/>
        </w:rPr>
        <w:t>.docx</w:t>
      </w:r>
    </w:p>
    <w:p w14:paraId="3E8C6CF7" w14:textId="77777777" w:rsidR="00073B54" w:rsidRPr="00842B8F" w:rsidRDefault="00073B54" w:rsidP="006C0762">
      <w:pPr>
        <w:pStyle w:val="Textkrper"/>
        <w:spacing w:line="300" w:lineRule="auto"/>
        <w:rPr>
          <w:lang w:val="en-US"/>
        </w:rPr>
      </w:pPr>
    </w:p>
    <w:p w14:paraId="721FE54E" w14:textId="77777777" w:rsidR="00CB202E" w:rsidRPr="00842B8F" w:rsidRDefault="00CB202E" w:rsidP="006C0762">
      <w:pPr>
        <w:pStyle w:val="Textkrper"/>
        <w:spacing w:line="300" w:lineRule="auto"/>
        <w:rPr>
          <w:lang w:val="en-US"/>
        </w:rPr>
      </w:pPr>
    </w:p>
    <w:p w14:paraId="6FF534CC" w14:textId="2A54941F" w:rsidR="00D25079" w:rsidRPr="00842B8F" w:rsidRDefault="00D25079">
      <w:pPr>
        <w:rPr>
          <w:rFonts w:ascii="Arial" w:hAnsi="Arial"/>
          <w:color w:val="000000"/>
          <w:sz w:val="22"/>
          <w:lang w:val="en-US"/>
        </w:rPr>
      </w:pPr>
    </w:p>
    <w:p w14:paraId="09C343A1" w14:textId="5CFAFD75" w:rsidR="008C17A7" w:rsidRDefault="008C17A7">
      <w:pPr>
        <w:rPr>
          <w:rFonts w:ascii="Arial" w:hAnsi="Arial"/>
          <w:color w:val="000000"/>
          <w:sz w:val="22"/>
          <w:lang w:val="en-US"/>
        </w:rPr>
      </w:pPr>
    </w:p>
    <w:p w14:paraId="7DF8CC2F" w14:textId="77777777" w:rsidR="009A7C85" w:rsidRPr="00842B8F" w:rsidRDefault="009A7C85">
      <w:pPr>
        <w:rPr>
          <w:rFonts w:ascii="Arial" w:hAnsi="Arial"/>
          <w:color w:val="000000"/>
          <w:sz w:val="22"/>
          <w:lang w:val="en-US"/>
        </w:rPr>
      </w:pPr>
    </w:p>
    <w:p w14:paraId="0BD53EA5" w14:textId="77777777" w:rsidR="001C169B" w:rsidRPr="00842B8F" w:rsidRDefault="001C169B" w:rsidP="006C0762">
      <w:pPr>
        <w:pStyle w:val="Textkrper"/>
        <w:spacing w:line="300" w:lineRule="auto"/>
        <w:rPr>
          <w:lang w:val="en-US"/>
        </w:rPr>
      </w:pPr>
    </w:p>
    <w:p w14:paraId="59377087" w14:textId="77777777" w:rsidR="001C169B" w:rsidRPr="00842B8F" w:rsidRDefault="001C169B" w:rsidP="006C0762">
      <w:pPr>
        <w:pStyle w:val="Textkrper"/>
        <w:spacing w:line="300" w:lineRule="auto"/>
        <w:rPr>
          <w:u w:val="single"/>
          <w:lang w:val="en-US"/>
        </w:rPr>
      </w:pPr>
      <w:r w:rsidRPr="00842B8F">
        <w:rPr>
          <w:highlight w:val="yellow"/>
          <w:u w:val="single"/>
          <w:lang w:val="en-US"/>
        </w:rPr>
        <w:t>Extra Kasten:</w:t>
      </w:r>
    </w:p>
    <w:p w14:paraId="6B1C8FDB" w14:textId="5A313177" w:rsidR="001C169B" w:rsidRPr="00842B8F" w:rsidRDefault="001C169B" w:rsidP="006C0762">
      <w:pPr>
        <w:pStyle w:val="Textkrper"/>
        <w:spacing w:line="300" w:lineRule="auto"/>
        <w:rPr>
          <w:lang w:val="en-US"/>
        </w:rPr>
      </w:pPr>
    </w:p>
    <w:p w14:paraId="2C43891C" w14:textId="03EC2644" w:rsidR="00D56591" w:rsidRDefault="00D56591" w:rsidP="006C0762">
      <w:pPr>
        <w:pStyle w:val="Textkrper"/>
        <w:spacing w:line="300" w:lineRule="auto"/>
      </w:pPr>
      <w:r>
        <w:rPr>
          <w:noProof/>
        </w:rPr>
        <w:drawing>
          <wp:inline distT="0" distB="0" distL="0" distR="0" wp14:anchorId="14914393" wp14:editId="0FF1E60E">
            <wp:extent cx="3667427" cy="244591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73327" cy="2449845"/>
                    </a:xfrm>
                    <a:prstGeom prst="rect">
                      <a:avLst/>
                    </a:prstGeom>
                    <a:noFill/>
                    <a:ln>
                      <a:noFill/>
                    </a:ln>
                  </pic:spPr>
                </pic:pic>
              </a:graphicData>
            </a:graphic>
          </wp:inline>
        </w:drawing>
      </w:r>
    </w:p>
    <w:p w14:paraId="1584B2A2" w14:textId="578D1000" w:rsidR="00D56591" w:rsidRDefault="00D56591" w:rsidP="006C0762">
      <w:pPr>
        <w:pStyle w:val="Textkrper"/>
        <w:spacing w:line="300" w:lineRule="auto"/>
      </w:pPr>
      <w:r>
        <w:t>(</w:t>
      </w:r>
      <w:r w:rsidR="00560CF4" w:rsidRPr="00560CF4">
        <w:t>PR_Temponox_DE_2022</w:t>
      </w:r>
      <w:r w:rsidR="00560CF4">
        <w:t>_01</w:t>
      </w:r>
      <w:r w:rsidR="00560CF4" w:rsidRPr="00560CF4">
        <w:t>.</w:t>
      </w:r>
      <w:r w:rsidRPr="00D56591">
        <w:t>png</w:t>
      </w:r>
      <w:r>
        <w:t>)</w:t>
      </w:r>
    </w:p>
    <w:p w14:paraId="18ECD52A" w14:textId="2E06A4E6" w:rsidR="00083EC9" w:rsidRDefault="00083EC9" w:rsidP="006C0762">
      <w:pPr>
        <w:pStyle w:val="Textkrper"/>
        <w:spacing w:line="300" w:lineRule="auto"/>
      </w:pPr>
      <w:r>
        <w:t>„Temponox“ steht als umfassendes Komplettprogramm, auch mit Sonder</w:t>
      </w:r>
      <w:r w:rsidR="000A7C7A">
        <w:softHyphen/>
      </w:r>
      <w:r>
        <w:t>bauteilen, in den Dimensionen 15 bis 108 mm zur Verfügung</w:t>
      </w:r>
      <w:r w:rsidR="00A17F43">
        <w:t>.</w:t>
      </w:r>
      <w:r>
        <w:t xml:space="preserve"> (Foto: Viega)</w:t>
      </w:r>
    </w:p>
    <w:p w14:paraId="5FE0C344" w14:textId="77777777" w:rsidR="00083EC9" w:rsidRDefault="00083EC9" w:rsidP="006C0762">
      <w:pPr>
        <w:pStyle w:val="Textkrper"/>
        <w:spacing w:line="300" w:lineRule="auto"/>
        <w:rPr>
          <w:b/>
          <w:bCs/>
        </w:rPr>
      </w:pPr>
    </w:p>
    <w:p w14:paraId="08E532D1" w14:textId="0F4D9358" w:rsidR="001C169B" w:rsidRDefault="00083EC9" w:rsidP="006C0762">
      <w:pPr>
        <w:pStyle w:val="Textkrper"/>
        <w:spacing w:line="300" w:lineRule="auto"/>
      </w:pPr>
      <w:r>
        <w:rPr>
          <w:b/>
          <w:bCs/>
        </w:rPr>
        <w:t>„</w:t>
      </w:r>
      <w:r w:rsidR="001C169B" w:rsidRPr="001C169B">
        <w:rPr>
          <w:b/>
          <w:bCs/>
        </w:rPr>
        <w:t>Temponox</w:t>
      </w:r>
      <w:r>
        <w:rPr>
          <w:b/>
          <w:bCs/>
        </w:rPr>
        <w:t>“</w:t>
      </w:r>
      <w:r w:rsidR="001C169B" w:rsidRPr="001C169B">
        <w:rPr>
          <w:b/>
          <w:bCs/>
        </w:rPr>
        <w:t xml:space="preserve"> </w:t>
      </w:r>
      <w:r w:rsidR="00DD3097">
        <w:rPr>
          <w:b/>
          <w:bCs/>
        </w:rPr>
        <w:t xml:space="preserve">– das schnelle und sichere System </w:t>
      </w:r>
      <w:r w:rsidR="00DD3097">
        <w:rPr>
          <w:b/>
          <w:bCs/>
        </w:rPr>
        <w:br/>
        <w:t>für Heiz- und Kühlinstallationen</w:t>
      </w:r>
    </w:p>
    <w:p w14:paraId="2A7E64C5" w14:textId="57C00B42" w:rsidR="008C17A7" w:rsidRDefault="001C169B" w:rsidP="006C0762">
      <w:pPr>
        <w:pStyle w:val="Textkrper"/>
        <w:spacing w:line="300" w:lineRule="auto"/>
        <w:rPr>
          <w:color w:val="auto"/>
        </w:rPr>
      </w:pPr>
      <w:r>
        <w:t xml:space="preserve">Das „Temponox“-Programm ist ideal für Heiz- und Kühlinstallationen: </w:t>
      </w:r>
      <w:r w:rsidR="00B55DFD" w:rsidRPr="00E55F17">
        <w:t xml:space="preserve">Die Edelstahlrohre </w:t>
      </w:r>
      <w:r w:rsidR="00310D43" w:rsidRPr="00E55F17">
        <w:t>mit den abgestimmten Pressverbindern</w:t>
      </w:r>
      <w:r w:rsidR="00B94E72" w:rsidRPr="00E55F17">
        <w:t xml:space="preserve"> sorg</w:t>
      </w:r>
      <w:r w:rsidR="00B55DFD" w:rsidRPr="00E55F17">
        <w:t>en</w:t>
      </w:r>
      <w:r w:rsidR="00B94E72" w:rsidRPr="00E55F17">
        <w:t xml:space="preserve"> nicht nur für eine hochwertige Optik, </w:t>
      </w:r>
      <w:r w:rsidR="008D6E70" w:rsidRPr="00E55F17">
        <w:t>sondern steh</w:t>
      </w:r>
      <w:r w:rsidR="00B55DFD" w:rsidRPr="00E55F17">
        <w:t>en</w:t>
      </w:r>
      <w:r w:rsidR="008D6E70" w:rsidRPr="00E55F17">
        <w:t xml:space="preserve"> </w:t>
      </w:r>
      <w:r w:rsidR="00B55DFD" w:rsidRPr="00E55F17">
        <w:t>dank</w:t>
      </w:r>
      <w:r w:rsidR="00172E21">
        <w:t xml:space="preserve"> ihrer robusten</w:t>
      </w:r>
      <w:r w:rsidR="00B55DFD" w:rsidRPr="00E55F17">
        <w:t xml:space="preserve"> </w:t>
      </w:r>
      <w:r w:rsidR="008D6E70" w:rsidRPr="00E55F17">
        <w:rPr>
          <w:color w:val="auto"/>
        </w:rPr>
        <w:t>Korrosions</w:t>
      </w:r>
      <w:r w:rsidR="00172E21">
        <w:rPr>
          <w:color w:val="auto"/>
        </w:rPr>
        <w:softHyphen/>
      </w:r>
      <w:r w:rsidR="008D6E70" w:rsidRPr="00E55F17">
        <w:rPr>
          <w:color w:val="auto"/>
        </w:rPr>
        <w:t>eigenschaften gleichzeitig für die Langlebigkeit der Installati</w:t>
      </w:r>
      <w:r w:rsidR="00F54D5D" w:rsidRPr="00E55F17">
        <w:rPr>
          <w:color w:val="auto"/>
        </w:rPr>
        <w:t>o</w:t>
      </w:r>
      <w:r w:rsidR="008D6E70" w:rsidRPr="00E55F17">
        <w:rPr>
          <w:color w:val="auto"/>
        </w:rPr>
        <w:t>n</w:t>
      </w:r>
      <w:r>
        <w:rPr>
          <w:color w:val="auto"/>
        </w:rPr>
        <w:t>. O</w:t>
      </w:r>
      <w:r w:rsidR="00CF5323" w:rsidRPr="00E55F17">
        <w:rPr>
          <w:color w:val="auto"/>
        </w:rPr>
        <w:t xml:space="preserve">hne zusätzliche </w:t>
      </w:r>
      <w:r w:rsidR="003F306F" w:rsidRPr="00E55F17">
        <w:rPr>
          <w:color w:val="auto"/>
        </w:rPr>
        <w:t>Schutz</w:t>
      </w:r>
      <w:r w:rsidR="006B050D" w:rsidRPr="00E55F17">
        <w:rPr>
          <w:color w:val="auto"/>
        </w:rPr>
        <w:softHyphen/>
      </w:r>
      <w:r w:rsidR="003F306F" w:rsidRPr="00E55F17">
        <w:rPr>
          <w:color w:val="auto"/>
        </w:rPr>
        <w:t>maßnahmen des Rohres</w:t>
      </w:r>
      <w:r w:rsidR="008D6E70" w:rsidRPr="00E55F17">
        <w:rPr>
          <w:color w:val="auto"/>
        </w:rPr>
        <w:t xml:space="preserve"> </w:t>
      </w:r>
      <w:r>
        <w:rPr>
          <w:color w:val="auto"/>
        </w:rPr>
        <w:t xml:space="preserve">besteht </w:t>
      </w:r>
      <w:r w:rsidR="0082734F" w:rsidRPr="00E55F17">
        <w:rPr>
          <w:color w:val="auto"/>
        </w:rPr>
        <w:t xml:space="preserve">selbst dann keine </w:t>
      </w:r>
      <w:r w:rsidR="0082734F" w:rsidRPr="00E55F17">
        <w:rPr>
          <w:color w:val="auto"/>
        </w:rPr>
        <w:lastRenderedPageBreak/>
        <w:t>Korrosions</w:t>
      </w:r>
      <w:r w:rsidR="00B55DFD" w:rsidRPr="00E55F17">
        <w:rPr>
          <w:color w:val="auto"/>
        </w:rPr>
        <w:softHyphen/>
      </w:r>
      <w:r w:rsidR="0082734F" w:rsidRPr="00E55F17">
        <w:rPr>
          <w:color w:val="auto"/>
        </w:rPr>
        <w:t>gefahr</w:t>
      </w:r>
      <w:r w:rsidR="00CF5323" w:rsidRPr="00E55F17">
        <w:rPr>
          <w:color w:val="auto"/>
        </w:rPr>
        <w:t xml:space="preserve">, </w:t>
      </w:r>
      <w:r w:rsidR="008D6E70" w:rsidRPr="00E55F17">
        <w:rPr>
          <w:color w:val="auto"/>
        </w:rPr>
        <w:t xml:space="preserve">wenn </w:t>
      </w:r>
      <w:r w:rsidR="00CF5323" w:rsidRPr="00E55F17">
        <w:rPr>
          <w:color w:val="auto"/>
        </w:rPr>
        <w:t>in den E</w:t>
      </w:r>
      <w:r w:rsidR="008D6E70" w:rsidRPr="00E55F17">
        <w:rPr>
          <w:color w:val="auto"/>
        </w:rPr>
        <w:t>strich eindringend</w:t>
      </w:r>
      <w:r w:rsidR="00CF5323" w:rsidRPr="00E55F17">
        <w:rPr>
          <w:color w:val="auto"/>
        </w:rPr>
        <w:t xml:space="preserve">e Feuchtigkeit </w:t>
      </w:r>
      <w:r w:rsidR="00E4311F" w:rsidRPr="00E55F17">
        <w:rPr>
          <w:color w:val="auto"/>
        </w:rPr>
        <w:t xml:space="preserve">direkt </w:t>
      </w:r>
      <w:r w:rsidR="00CF5323" w:rsidRPr="00E55F17">
        <w:rPr>
          <w:color w:val="auto"/>
        </w:rPr>
        <w:t>auf die Rohr</w:t>
      </w:r>
      <w:r w:rsidR="00FC499A" w:rsidRPr="00E55F17">
        <w:rPr>
          <w:color w:val="auto"/>
        </w:rPr>
        <w:softHyphen/>
      </w:r>
      <w:r w:rsidR="00CF5323" w:rsidRPr="00E55F17">
        <w:rPr>
          <w:color w:val="auto"/>
        </w:rPr>
        <w:t xml:space="preserve">oberfläche trifft. </w:t>
      </w:r>
      <w:r w:rsidR="00A03D6D" w:rsidRPr="00E55F17">
        <w:rPr>
          <w:color w:val="auto"/>
        </w:rPr>
        <w:t>Dies</w:t>
      </w:r>
      <w:r w:rsidR="00CF5323" w:rsidRPr="00E55F17">
        <w:rPr>
          <w:color w:val="auto"/>
        </w:rPr>
        <w:t xml:space="preserve"> </w:t>
      </w:r>
      <w:r w:rsidR="00E4311F" w:rsidRPr="00E55F17">
        <w:rPr>
          <w:color w:val="auto"/>
        </w:rPr>
        <w:t>passiert</w:t>
      </w:r>
      <w:r w:rsidR="00CF5323" w:rsidRPr="00E55F17">
        <w:rPr>
          <w:color w:val="auto"/>
        </w:rPr>
        <w:t xml:space="preserve"> </w:t>
      </w:r>
      <w:r w:rsidR="00155132" w:rsidRPr="00E55F17">
        <w:rPr>
          <w:color w:val="auto"/>
        </w:rPr>
        <w:t xml:space="preserve">häufig </w:t>
      </w:r>
      <w:r w:rsidR="00CF5323" w:rsidRPr="00E55F17">
        <w:rPr>
          <w:color w:val="auto"/>
        </w:rPr>
        <w:t>bei nicht fachgerecht geschützten Heizkörper-Anschlüssen</w:t>
      </w:r>
      <w:r w:rsidR="0029364E" w:rsidRPr="00E55F17">
        <w:rPr>
          <w:color w:val="auto"/>
        </w:rPr>
        <w:t xml:space="preserve"> </w:t>
      </w:r>
      <w:r w:rsidR="00CF5323" w:rsidRPr="00E55F17">
        <w:rPr>
          <w:color w:val="auto"/>
        </w:rPr>
        <w:t>aus dem Boden</w:t>
      </w:r>
      <w:r w:rsidR="000F70EC" w:rsidRPr="00E55F17">
        <w:rPr>
          <w:color w:val="auto"/>
        </w:rPr>
        <w:t xml:space="preserve"> oder </w:t>
      </w:r>
      <w:r w:rsidR="00002CE6" w:rsidRPr="00E55F17">
        <w:rPr>
          <w:color w:val="auto"/>
        </w:rPr>
        <w:t>aufgrund von versehentlichen</w:t>
      </w:r>
      <w:r w:rsidR="000009E1" w:rsidRPr="00E55F17">
        <w:rPr>
          <w:color w:val="auto"/>
        </w:rPr>
        <w:t xml:space="preserve"> </w:t>
      </w:r>
      <w:r w:rsidR="000F70EC" w:rsidRPr="00E55F17">
        <w:rPr>
          <w:color w:val="auto"/>
        </w:rPr>
        <w:t>Beschädigungen im Bauprozess</w:t>
      </w:r>
      <w:r w:rsidR="00002CE6" w:rsidRPr="00E55F17">
        <w:rPr>
          <w:color w:val="auto"/>
        </w:rPr>
        <w:t>.</w:t>
      </w:r>
      <w:r w:rsidR="008C17A7">
        <w:rPr>
          <w:color w:val="auto"/>
        </w:rPr>
        <w:t xml:space="preserve"> </w:t>
      </w:r>
      <w:r w:rsidR="008C17A7">
        <w:t>Auch der zusätzliche Schutz vor Außenkorrosion durch anfallendes Kondensat ist nicht mehr notwendig.</w:t>
      </w:r>
    </w:p>
    <w:p w14:paraId="7423428F" w14:textId="77777777" w:rsidR="0035549B" w:rsidRPr="00E55F17" w:rsidRDefault="0035549B" w:rsidP="006C0762">
      <w:pPr>
        <w:pStyle w:val="Textkrper"/>
        <w:spacing w:line="300" w:lineRule="auto"/>
      </w:pPr>
    </w:p>
    <w:p w14:paraId="69594AC8" w14:textId="2DA96930" w:rsidR="00404D0B" w:rsidRPr="00E55F17" w:rsidRDefault="00404D0B" w:rsidP="006C0762">
      <w:pPr>
        <w:pStyle w:val="Textkrper"/>
        <w:spacing w:line="300" w:lineRule="auto"/>
      </w:pPr>
      <w:r w:rsidRPr="00E55F17">
        <w:t>„Temponox</w:t>
      </w:r>
      <w:r w:rsidRPr="00E55F17">
        <w:rPr>
          <w:color w:val="auto"/>
        </w:rPr>
        <w:t xml:space="preserve">“ </w:t>
      </w:r>
      <w:r w:rsidR="009F4788" w:rsidRPr="00E55F17">
        <w:rPr>
          <w:color w:val="auto"/>
        </w:rPr>
        <w:t xml:space="preserve">ist </w:t>
      </w:r>
      <w:r w:rsidRPr="00E55F17">
        <w:rPr>
          <w:color w:val="auto"/>
        </w:rPr>
        <w:t xml:space="preserve">als Komplettsystem aus Rohren und Verbindern in den Dimensionen 15 bis 108 mm über den lagerführenden Fachgroßhandel </w:t>
      </w:r>
      <w:r w:rsidR="00150FAA" w:rsidRPr="00E55F17">
        <w:rPr>
          <w:color w:val="auto"/>
        </w:rPr>
        <w:t>erhältlich</w:t>
      </w:r>
      <w:r w:rsidR="00580370" w:rsidRPr="00E55F17">
        <w:rPr>
          <w:color w:val="auto"/>
        </w:rPr>
        <w:t>.</w:t>
      </w:r>
      <w:r w:rsidR="00F34716" w:rsidRPr="00E55F17">
        <w:rPr>
          <w:color w:val="auto"/>
        </w:rPr>
        <w:t xml:space="preserve"> </w:t>
      </w:r>
      <w:r w:rsidR="00633445" w:rsidRPr="00E55F17">
        <w:t>Neben Bauteilen wie Bögen, T-Stücke</w:t>
      </w:r>
      <w:r w:rsidR="007E2CD9" w:rsidRPr="00E55F17">
        <w:t>n</w:t>
      </w:r>
      <w:r w:rsidR="00633445" w:rsidRPr="00E55F17">
        <w:t>, Muffen, Verschraubungen und Flansche</w:t>
      </w:r>
      <w:r w:rsidR="007E2CD9" w:rsidRPr="00E55F17">
        <w:t>n</w:t>
      </w:r>
      <w:r w:rsidR="00633445" w:rsidRPr="00E55F17">
        <w:t xml:space="preserve"> sind alle wesentlichen Installationskomponenten für Heiz- und Kühlanlagen verfügbar.</w:t>
      </w:r>
      <w:r w:rsidR="008138D5" w:rsidRPr="000A7C7A">
        <w:t xml:space="preserve"> </w:t>
      </w:r>
    </w:p>
    <w:p w14:paraId="770F0E33" w14:textId="17A0BABC" w:rsidR="000D5468" w:rsidRPr="00E55F17" w:rsidRDefault="000D5468" w:rsidP="006C0762">
      <w:pPr>
        <w:pStyle w:val="Textkrper"/>
        <w:spacing w:line="300" w:lineRule="auto"/>
      </w:pPr>
    </w:p>
    <w:p w14:paraId="59787F59" w14:textId="62BB3989" w:rsidR="001C169B" w:rsidRDefault="000D5468" w:rsidP="006C0762">
      <w:pPr>
        <w:pStyle w:val="Textkrper"/>
        <w:spacing w:line="300" w:lineRule="auto"/>
        <w:rPr>
          <w:color w:val="auto"/>
        </w:rPr>
      </w:pPr>
      <w:r w:rsidRPr="00E55F17">
        <w:t xml:space="preserve">Werksseitig sind die Pressverbinder mit </w:t>
      </w:r>
      <w:r w:rsidR="0011403F" w:rsidRPr="00E55F17">
        <w:rPr>
          <w:color w:val="auto"/>
        </w:rPr>
        <w:t>EPDM-Dichtelem</w:t>
      </w:r>
      <w:r w:rsidR="00996708" w:rsidRPr="00E55F17">
        <w:rPr>
          <w:color w:val="auto"/>
        </w:rPr>
        <w:t>ente</w:t>
      </w:r>
      <w:r w:rsidRPr="00E55F17">
        <w:rPr>
          <w:color w:val="auto"/>
        </w:rPr>
        <w:t>n</w:t>
      </w:r>
      <w:r w:rsidR="00996708" w:rsidRPr="00E55F17">
        <w:rPr>
          <w:color w:val="auto"/>
        </w:rPr>
        <w:t xml:space="preserve"> </w:t>
      </w:r>
      <w:r w:rsidRPr="00E55F17">
        <w:rPr>
          <w:color w:val="auto"/>
        </w:rPr>
        <w:t>ausgestattet</w:t>
      </w:r>
      <w:r w:rsidR="006928B5" w:rsidRPr="00E55F17">
        <w:rPr>
          <w:color w:val="auto"/>
        </w:rPr>
        <w:t xml:space="preserve">. Für höhere Anforderungen können </w:t>
      </w:r>
      <w:r w:rsidRPr="00E55F17">
        <w:rPr>
          <w:color w:val="auto"/>
        </w:rPr>
        <w:t>sie</w:t>
      </w:r>
      <w:r w:rsidR="006928B5" w:rsidRPr="00E55F17">
        <w:rPr>
          <w:color w:val="auto"/>
        </w:rPr>
        <w:t xml:space="preserve"> einfach gegen solche aus FKM ausgetauscht werden</w:t>
      </w:r>
      <w:r w:rsidRPr="00E55F17">
        <w:rPr>
          <w:color w:val="auto"/>
        </w:rPr>
        <w:t>.</w:t>
      </w:r>
      <w:r w:rsidR="006928B5" w:rsidRPr="00E55F17">
        <w:rPr>
          <w:color w:val="auto"/>
        </w:rPr>
        <w:t xml:space="preserve"> </w:t>
      </w:r>
      <w:r w:rsidRPr="00E55F17">
        <w:rPr>
          <w:color w:val="auto"/>
        </w:rPr>
        <w:t xml:space="preserve">Die </w:t>
      </w:r>
      <w:r w:rsidR="00FA0B97" w:rsidRPr="00E55F17">
        <w:rPr>
          <w:color w:val="auto"/>
        </w:rPr>
        <w:t>werden</w:t>
      </w:r>
      <w:r w:rsidR="006928B5" w:rsidRPr="00E55F17">
        <w:rPr>
          <w:color w:val="auto"/>
        </w:rPr>
        <w:t xml:space="preserve"> zum Beispiel </w:t>
      </w:r>
      <w:r w:rsidR="0097125F" w:rsidRPr="00E55F17">
        <w:rPr>
          <w:color w:val="auto"/>
        </w:rPr>
        <w:t>für</w:t>
      </w:r>
      <w:r w:rsidR="006928B5" w:rsidRPr="00E55F17">
        <w:rPr>
          <w:color w:val="auto"/>
        </w:rPr>
        <w:t xml:space="preserve"> </w:t>
      </w:r>
      <w:r w:rsidRPr="00E55F17">
        <w:rPr>
          <w:color w:val="auto"/>
        </w:rPr>
        <w:t xml:space="preserve">den Einsatz in </w:t>
      </w:r>
      <w:r w:rsidR="006928B5" w:rsidRPr="00E55F17">
        <w:rPr>
          <w:color w:val="auto"/>
        </w:rPr>
        <w:t>Anbinde</w:t>
      </w:r>
      <w:r w:rsidRPr="00E55F17">
        <w:rPr>
          <w:color w:val="auto"/>
        </w:rPr>
        <w:softHyphen/>
      </w:r>
      <w:r w:rsidR="006928B5" w:rsidRPr="00E55F17">
        <w:rPr>
          <w:color w:val="auto"/>
        </w:rPr>
        <w:t xml:space="preserve">leitungen für </w:t>
      </w:r>
      <w:r w:rsidR="00D27F4F" w:rsidRPr="00E55F17">
        <w:rPr>
          <w:color w:val="auto"/>
        </w:rPr>
        <w:t xml:space="preserve">Vakuum-Röhrenkollektoren </w:t>
      </w:r>
      <w:r w:rsidR="0097125F" w:rsidRPr="00E55F17">
        <w:rPr>
          <w:color w:val="auto"/>
        </w:rPr>
        <w:t>benötigt</w:t>
      </w:r>
      <w:r w:rsidR="006928B5" w:rsidRPr="00E55F17">
        <w:rPr>
          <w:color w:val="auto"/>
        </w:rPr>
        <w:t>.</w:t>
      </w:r>
    </w:p>
    <w:p w14:paraId="52EDB405" w14:textId="77777777" w:rsidR="001C169B" w:rsidRDefault="001C169B" w:rsidP="006C0762">
      <w:pPr>
        <w:pStyle w:val="Textkrper"/>
        <w:spacing w:line="300" w:lineRule="auto"/>
        <w:rPr>
          <w:color w:val="auto"/>
        </w:rPr>
      </w:pPr>
    </w:p>
    <w:p w14:paraId="450097F1" w14:textId="3907216B" w:rsidR="006C0762" w:rsidRPr="00E55F17" w:rsidRDefault="001C169B" w:rsidP="00083EC9">
      <w:pPr>
        <w:pStyle w:val="Textkrper"/>
        <w:spacing w:line="300" w:lineRule="auto"/>
      </w:pPr>
      <w:r w:rsidRPr="00E55F17">
        <w:t>Verarbeitet werden die „Temponox“-Pressverbinder wie gewohnt mit den bekannten Viega-</w:t>
      </w:r>
      <w:r w:rsidR="00F71B2E">
        <w:t>P</w:t>
      </w:r>
      <w:r w:rsidRPr="00E55F17">
        <w:t>ressmaschinen und den zugehörigen Pressbacken. Fachhandwerker</w:t>
      </w:r>
      <w:r w:rsidRPr="00E55F17">
        <w:rPr>
          <w:color w:val="auto"/>
        </w:rPr>
        <w:t xml:space="preserve"> </w:t>
      </w:r>
      <w:r w:rsidRPr="00E55F17">
        <w:t>können also ihren vorhandenen Werkzeugbestand auch für das hochwertige Edelstahl-Rohrleitungssystem einsetzen.</w:t>
      </w:r>
      <w:r>
        <w:rPr>
          <w:color w:val="auto"/>
        </w:rPr>
        <w:t xml:space="preserve"> D</w:t>
      </w:r>
      <w:r w:rsidRPr="00E55F17">
        <w:t>ie Pressverbindung</w:t>
      </w:r>
      <w:r>
        <w:t xml:space="preserve"> selbst ist</w:t>
      </w:r>
      <w:r w:rsidRPr="00E55F17">
        <w:rPr>
          <w:rStyle w:val="Kommentarzeichen"/>
          <w:rFonts w:ascii="Times New Roman" w:hAnsi="Times New Roman"/>
          <w:color w:val="auto"/>
        </w:rPr>
        <w:t xml:space="preserve"> </w:t>
      </w:r>
      <w:r w:rsidRPr="00E55F17">
        <w:t>durch den TÜV Rheinland geprüft.</w:t>
      </w:r>
    </w:p>
    <w:p w14:paraId="667B0FE7" w14:textId="5923D230" w:rsidR="00D11C8D" w:rsidRPr="009A7C85" w:rsidRDefault="00D11C8D" w:rsidP="009A7C85">
      <w:pPr>
        <w:rPr>
          <w:rFonts w:ascii="Arial" w:hAnsi="Arial" w:cs="Arial"/>
          <w:szCs w:val="24"/>
        </w:rPr>
      </w:pPr>
    </w:p>
    <w:p w14:paraId="08F1AD8C" w14:textId="77777777" w:rsidR="009A7C85" w:rsidRDefault="009A7C85" w:rsidP="00E01962">
      <w:pPr>
        <w:rPr>
          <w:sz w:val="22"/>
          <w:szCs w:val="22"/>
        </w:rPr>
      </w:pPr>
    </w:p>
    <w:p w14:paraId="45241448" w14:textId="069D1B2F" w:rsidR="009A7C85" w:rsidRDefault="00CC744A" w:rsidP="00E01962">
      <w:pPr>
        <w:rPr>
          <w:sz w:val="22"/>
          <w:szCs w:val="22"/>
        </w:rPr>
      </w:pPr>
      <w:r>
        <w:rPr>
          <w:sz w:val="22"/>
          <w:szCs w:val="22"/>
        </w:rPr>
        <w:br w:type="page"/>
      </w:r>
    </w:p>
    <w:p w14:paraId="0D0C8DFD" w14:textId="07BC394A" w:rsidR="00D3366F" w:rsidRDefault="00F458A6" w:rsidP="00E01962">
      <w:pPr>
        <w:rPr>
          <w:sz w:val="22"/>
          <w:szCs w:val="22"/>
        </w:rPr>
      </w:pPr>
      <w:r>
        <w:rPr>
          <w:noProof/>
        </w:rPr>
        <w:lastRenderedPageBreak/>
        <w:drawing>
          <wp:inline distT="0" distB="0" distL="0" distR="0" wp14:anchorId="07F5C823" wp14:editId="011B402B">
            <wp:extent cx="3602193" cy="264810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06665" cy="2651390"/>
                    </a:xfrm>
                    <a:prstGeom prst="rect">
                      <a:avLst/>
                    </a:prstGeom>
                    <a:noFill/>
                    <a:ln>
                      <a:noFill/>
                    </a:ln>
                  </pic:spPr>
                </pic:pic>
              </a:graphicData>
            </a:graphic>
          </wp:inline>
        </w:drawing>
      </w:r>
    </w:p>
    <w:p w14:paraId="67C6BD8A" w14:textId="77777777" w:rsidR="00F923ED" w:rsidRDefault="00F923ED" w:rsidP="00E01962">
      <w:pPr>
        <w:rPr>
          <w:sz w:val="22"/>
          <w:szCs w:val="22"/>
        </w:rPr>
      </w:pPr>
    </w:p>
    <w:p w14:paraId="572B070A" w14:textId="4BC2A971" w:rsidR="009532C1" w:rsidRDefault="00D3366F" w:rsidP="00D3366F">
      <w:pPr>
        <w:pStyle w:val="Textkrper"/>
        <w:spacing w:line="300" w:lineRule="auto"/>
      </w:pPr>
      <w:r w:rsidRPr="00D3366F">
        <w:t>(</w:t>
      </w:r>
      <w:r w:rsidR="00560CF4" w:rsidRPr="00560CF4">
        <w:t>PR_Temponox_DE_2022</w:t>
      </w:r>
      <w:r w:rsidR="00560CF4">
        <w:t>_02</w:t>
      </w:r>
      <w:r w:rsidR="00560CF4" w:rsidRPr="00560CF4">
        <w:t>.</w:t>
      </w:r>
      <w:r w:rsidR="00560CF4">
        <w:t>jpg</w:t>
      </w:r>
      <w:r w:rsidR="007916BA">
        <w:t>) André Wielpütz</w:t>
      </w:r>
      <w:r w:rsidR="00F923ED">
        <w:t xml:space="preserve">, Geschäftsführer der </w:t>
      </w:r>
      <w:r w:rsidR="00F923ED" w:rsidRPr="00A540BE">
        <w:t>Axel Wielpütz GmbH &amp; Co. KG</w:t>
      </w:r>
      <w:r w:rsidR="00F923ED">
        <w:t>,</w:t>
      </w:r>
      <w:r w:rsidR="007916BA">
        <w:t xml:space="preserve"> </w:t>
      </w:r>
      <w:r w:rsidR="00F923ED">
        <w:t xml:space="preserve">hat zu dem Rohrleitungssystem „Temponox“ eine </w:t>
      </w:r>
      <w:r w:rsidR="00047C55">
        <w:t>klare</w:t>
      </w:r>
      <w:r w:rsidR="00F923ED">
        <w:t xml:space="preserve"> Meinung</w:t>
      </w:r>
      <w:r w:rsidR="007916BA">
        <w:t xml:space="preserve">: „Für Heiz- und Kühlinstallationen </w:t>
      </w:r>
      <w:r w:rsidR="00F923ED">
        <w:t xml:space="preserve">ist das </w:t>
      </w:r>
      <w:r w:rsidR="007916BA">
        <w:t>eine ausgesprochen attraktive Alternative zu Rohrleitungssystemen</w:t>
      </w:r>
      <w:r w:rsidR="00DB2BF7">
        <w:t xml:space="preserve"> aus anderen Werkstoffen, beispielsweise Kupfer</w:t>
      </w:r>
      <w:r w:rsidR="007916BA">
        <w:t>.“ (Foto: Viega)</w:t>
      </w:r>
    </w:p>
    <w:p w14:paraId="44006676" w14:textId="5E6791E9" w:rsidR="00062D77" w:rsidRDefault="00062D77" w:rsidP="00D3366F">
      <w:pPr>
        <w:pStyle w:val="Textkrper"/>
        <w:spacing w:line="300" w:lineRule="auto"/>
      </w:pPr>
    </w:p>
    <w:p w14:paraId="465577B4" w14:textId="57DE08FC" w:rsidR="00062D77" w:rsidRDefault="00062D77" w:rsidP="00D3366F">
      <w:pPr>
        <w:pStyle w:val="Textkrper"/>
        <w:spacing w:line="300" w:lineRule="auto"/>
      </w:pPr>
    </w:p>
    <w:p w14:paraId="617353DA" w14:textId="02ED5DFB" w:rsidR="00062D77" w:rsidRDefault="00D56591" w:rsidP="00062D77">
      <w:pPr>
        <w:pStyle w:val="Bildunterschrift"/>
      </w:pPr>
      <w:r>
        <w:rPr>
          <w:noProof/>
        </w:rPr>
        <w:drawing>
          <wp:inline distT="0" distB="0" distL="0" distR="0" wp14:anchorId="684728DD" wp14:editId="0D796121">
            <wp:extent cx="3601942" cy="240129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608944" cy="2405962"/>
                    </a:xfrm>
                    <a:prstGeom prst="rect">
                      <a:avLst/>
                    </a:prstGeom>
                    <a:noFill/>
                    <a:ln>
                      <a:noFill/>
                    </a:ln>
                  </pic:spPr>
                </pic:pic>
              </a:graphicData>
            </a:graphic>
          </wp:inline>
        </w:drawing>
      </w:r>
    </w:p>
    <w:p w14:paraId="7C0B8828" w14:textId="171516D1" w:rsidR="00062D77" w:rsidRDefault="00062D77" w:rsidP="00062D77">
      <w:pPr>
        <w:pStyle w:val="Textkrper"/>
        <w:spacing w:line="300" w:lineRule="auto"/>
      </w:pPr>
      <w:r>
        <w:t>(</w:t>
      </w:r>
      <w:r w:rsidR="00560CF4" w:rsidRPr="00560CF4">
        <w:t>PR_Temponox_DE_2022</w:t>
      </w:r>
      <w:r w:rsidR="00560CF4">
        <w:t>_03</w:t>
      </w:r>
      <w:r w:rsidR="00560CF4" w:rsidRPr="00560CF4">
        <w:t>.</w:t>
      </w:r>
      <w:r w:rsidR="00D56591">
        <w:t>jpg</w:t>
      </w:r>
      <w:r>
        <w:t>) Bienek-Geschäftsführer Richard Warmeling muss seine Projekte oft Monate im Voraus kalkulieren. Mit „Temponox“ kann er sich deutlich besser auf eventuelle Materialpreissteigerungen einstellen. (Foto: Viega)</w:t>
      </w:r>
    </w:p>
    <w:p w14:paraId="7DF7ADB4" w14:textId="77777777" w:rsidR="009532C1" w:rsidRDefault="009532C1" w:rsidP="00D3366F">
      <w:pPr>
        <w:pStyle w:val="Textkrper"/>
        <w:spacing w:line="300" w:lineRule="auto"/>
      </w:pPr>
    </w:p>
    <w:p w14:paraId="6C5308E0" w14:textId="77777777" w:rsidR="009532C1" w:rsidRDefault="009532C1" w:rsidP="00D3366F">
      <w:pPr>
        <w:pStyle w:val="Textkrper"/>
        <w:spacing w:line="300" w:lineRule="auto"/>
      </w:pPr>
    </w:p>
    <w:p w14:paraId="7266A6FA" w14:textId="77777777" w:rsidR="00D56591" w:rsidRDefault="00D56591" w:rsidP="00D3366F">
      <w:pPr>
        <w:pStyle w:val="Textkrper"/>
        <w:spacing w:line="300" w:lineRule="auto"/>
        <w:rPr>
          <w:noProof/>
        </w:rPr>
      </w:pPr>
      <w:r>
        <w:rPr>
          <w:noProof/>
        </w:rPr>
        <w:lastRenderedPageBreak/>
        <w:drawing>
          <wp:inline distT="0" distB="0" distL="0" distR="0" wp14:anchorId="5C9E67D3" wp14:editId="57FED28D">
            <wp:extent cx="3685940" cy="2847416"/>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90633" cy="2851041"/>
                    </a:xfrm>
                    <a:prstGeom prst="rect">
                      <a:avLst/>
                    </a:prstGeom>
                    <a:noFill/>
                    <a:ln>
                      <a:noFill/>
                    </a:ln>
                  </pic:spPr>
                </pic:pic>
              </a:graphicData>
            </a:graphic>
          </wp:inline>
        </w:drawing>
      </w:r>
      <w:r>
        <w:rPr>
          <w:noProof/>
        </w:rPr>
        <w:t xml:space="preserve"> </w:t>
      </w:r>
    </w:p>
    <w:p w14:paraId="6C4DAA4A" w14:textId="662F23A4" w:rsidR="00D56591" w:rsidRDefault="00D56591" w:rsidP="00D3366F">
      <w:pPr>
        <w:pStyle w:val="Textkrper"/>
        <w:spacing w:line="300" w:lineRule="auto"/>
        <w:rPr>
          <w:noProof/>
        </w:rPr>
      </w:pPr>
      <w:r>
        <w:rPr>
          <w:noProof/>
        </w:rPr>
        <w:t>(</w:t>
      </w:r>
      <w:r w:rsidR="00560CF4" w:rsidRPr="00560CF4">
        <w:rPr>
          <w:noProof/>
        </w:rPr>
        <w:t>PR_Temponox_DE_2022</w:t>
      </w:r>
      <w:r w:rsidR="00560CF4">
        <w:rPr>
          <w:noProof/>
        </w:rPr>
        <w:t>_04</w:t>
      </w:r>
      <w:r w:rsidR="00560CF4" w:rsidRPr="00560CF4">
        <w:rPr>
          <w:noProof/>
        </w:rPr>
        <w:t>.</w:t>
      </w:r>
      <w:r w:rsidR="00560CF4">
        <w:rPr>
          <w:noProof/>
        </w:rPr>
        <w:t>j</w:t>
      </w:r>
      <w:r w:rsidRPr="00D56591">
        <w:rPr>
          <w:noProof/>
        </w:rPr>
        <w:t>pg</w:t>
      </w:r>
      <w:r>
        <w:rPr>
          <w:noProof/>
        </w:rPr>
        <w:t>)</w:t>
      </w:r>
    </w:p>
    <w:p w14:paraId="153B7A75" w14:textId="3DE310C9" w:rsidR="009532C1" w:rsidRDefault="00186A01" w:rsidP="00D3366F">
      <w:pPr>
        <w:pStyle w:val="Textkrper"/>
        <w:spacing w:line="300" w:lineRule="auto"/>
      </w:pPr>
      <w:r>
        <w:t>Es macht nichts, wenn</w:t>
      </w:r>
      <w:r w:rsidR="00102E47">
        <w:t xml:space="preserve"> es</w:t>
      </w:r>
      <w:r>
        <w:t xml:space="preserve"> mal nass wird: Durch den Werkstoff Edelstahl bietet „Temponox“ auch im schwierigen Baustellenumfeld eine Menge Reserven</w:t>
      </w:r>
      <w:r w:rsidR="00054EB0">
        <w:t>. A</w:t>
      </w:r>
      <w:r w:rsidR="007B0861">
        <w:t xml:space="preserve">uch ohne zusätzlichen Schutz ist es vor </w:t>
      </w:r>
      <w:r w:rsidR="00054EB0">
        <w:t xml:space="preserve">Korrosion durch </w:t>
      </w:r>
      <w:r w:rsidR="00301B89">
        <w:t>Feuchtigkeit von außen geschützt</w:t>
      </w:r>
      <w:r w:rsidR="00054EB0">
        <w:t xml:space="preserve">. </w:t>
      </w:r>
      <w:r w:rsidR="004D25F1">
        <w:t>(Foto: Viega)</w:t>
      </w:r>
    </w:p>
    <w:p w14:paraId="0B4A7827" w14:textId="77777777" w:rsidR="009532C1" w:rsidRDefault="009532C1" w:rsidP="00D3366F">
      <w:pPr>
        <w:pStyle w:val="Textkrper"/>
        <w:spacing w:line="300" w:lineRule="auto"/>
      </w:pPr>
    </w:p>
    <w:p w14:paraId="14969FF5" w14:textId="77777777" w:rsidR="009532C1" w:rsidRDefault="009532C1" w:rsidP="00D3366F">
      <w:pPr>
        <w:pStyle w:val="Textkrper"/>
        <w:spacing w:line="300" w:lineRule="auto"/>
      </w:pPr>
    </w:p>
    <w:p w14:paraId="5199CC2A" w14:textId="77777777" w:rsidR="009532C1" w:rsidRDefault="009532C1" w:rsidP="00D3366F">
      <w:pPr>
        <w:pStyle w:val="Textkrper"/>
        <w:spacing w:line="300" w:lineRule="auto"/>
      </w:pPr>
    </w:p>
    <w:p w14:paraId="41BDA616" w14:textId="77777777" w:rsidR="009532C1" w:rsidRDefault="009532C1" w:rsidP="00D3366F">
      <w:pPr>
        <w:pStyle w:val="Textkrper"/>
        <w:spacing w:line="300" w:lineRule="auto"/>
      </w:pPr>
      <w:r>
        <w:rPr>
          <w:noProof/>
        </w:rPr>
        <w:drawing>
          <wp:inline distT="0" distB="0" distL="0" distR="0" wp14:anchorId="07CFB5D3" wp14:editId="26661521">
            <wp:extent cx="3650284" cy="2384871"/>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screen">
                      <a:extLst>
                        <a:ext uri="{28A0092B-C50C-407E-A947-70E740481C1C}">
                          <a14:useLocalDpi xmlns:a14="http://schemas.microsoft.com/office/drawing/2010/main"/>
                        </a:ext>
                      </a:extLst>
                    </a:blip>
                    <a:stretch>
                      <a:fillRect/>
                    </a:stretch>
                  </pic:blipFill>
                  <pic:spPr>
                    <a:xfrm>
                      <a:off x="0" y="0"/>
                      <a:ext cx="3655988" cy="2388598"/>
                    </a:xfrm>
                    <a:prstGeom prst="rect">
                      <a:avLst/>
                    </a:prstGeom>
                  </pic:spPr>
                </pic:pic>
              </a:graphicData>
            </a:graphic>
          </wp:inline>
        </w:drawing>
      </w:r>
    </w:p>
    <w:p w14:paraId="1E30B98B" w14:textId="0BF06D4E" w:rsidR="004D4194" w:rsidRDefault="009532C1" w:rsidP="004D4194">
      <w:pPr>
        <w:pStyle w:val="Textkrper"/>
        <w:spacing w:line="300" w:lineRule="auto"/>
      </w:pPr>
      <w:r>
        <w:t>(</w:t>
      </w:r>
      <w:r w:rsidR="00F373CF" w:rsidRPr="00F373CF">
        <w:t>PR_Temponox_DE_2022</w:t>
      </w:r>
      <w:r w:rsidR="00F373CF">
        <w:t>_05</w:t>
      </w:r>
      <w:r w:rsidR="00F373CF" w:rsidRPr="00F373CF">
        <w:t>.</w:t>
      </w:r>
      <w:r w:rsidR="00F458A6" w:rsidRPr="00F458A6">
        <w:t>jpg</w:t>
      </w:r>
      <w:r w:rsidR="004D25F1">
        <w:t>)</w:t>
      </w:r>
      <w:r w:rsidR="005440CB">
        <w:t xml:space="preserve"> </w:t>
      </w:r>
      <w:r w:rsidR="004D25F1">
        <w:t xml:space="preserve">Verarbeitungssicher: Neben dem braunen </w:t>
      </w:r>
      <w:r w:rsidR="008C17A7">
        <w:t>Punkt</w:t>
      </w:r>
      <w:r w:rsidR="004D25F1">
        <w:t xml:space="preserve"> bzw. den aufgedruckten „</w:t>
      </w:r>
      <w:r w:rsidR="007875B0" w:rsidRPr="007875B0">
        <w:t>Nicht für Frisch- und Trinkwasseranwendungen geeignet</w:t>
      </w:r>
      <w:r w:rsidR="004D25F1">
        <w:t>“-</w:t>
      </w:r>
      <w:r w:rsidR="00301B89">
        <w:t>Symbolen</w:t>
      </w:r>
      <w:r w:rsidR="004D25F1">
        <w:t xml:space="preserve"> schützen leicht fühlbare Kerben davor, die „Temponox“-Verbinder mit denen anderer Edelstahl-</w:t>
      </w:r>
      <w:r w:rsidR="00511BF8">
        <w:t xml:space="preserve"> oder C-Stahl-</w:t>
      </w:r>
      <w:r w:rsidR="004D25F1">
        <w:t>Rohrleitungssysteme zu verwechseln.</w:t>
      </w:r>
      <w:r w:rsidR="00B93834">
        <w:t xml:space="preserve"> (Foto: Viega)</w:t>
      </w:r>
    </w:p>
    <w:p w14:paraId="4DCCE907" w14:textId="6C7246B6" w:rsidR="005024A1" w:rsidRPr="00AF3452" w:rsidRDefault="004D4194" w:rsidP="004D4194">
      <w:pPr>
        <w:pStyle w:val="Textkrper"/>
        <w:spacing w:line="300" w:lineRule="auto"/>
        <w:rPr>
          <w:rFonts w:cs="Arial"/>
          <w:sz w:val="20"/>
        </w:rPr>
      </w:pPr>
      <w:r w:rsidRPr="004D4194">
        <w:rPr>
          <w:rFonts w:cs="Arial"/>
          <w:sz w:val="20"/>
          <w:u w:val="single"/>
        </w:rPr>
        <w:lastRenderedPageBreak/>
        <w:t>Zu</w:t>
      </w:r>
      <w:r w:rsidR="00E728BA" w:rsidRPr="00E55F17">
        <w:rPr>
          <w:rFonts w:cs="Arial"/>
          <w:sz w:val="20"/>
          <w:u w:val="single"/>
        </w:rPr>
        <w:t>m Unternehmen:</w:t>
      </w:r>
      <w:r w:rsidR="00E728BA" w:rsidRPr="00E55F17">
        <w:rPr>
          <w:rFonts w:cs="Arial"/>
          <w:sz w:val="20"/>
          <w:u w:val="single"/>
        </w:rPr>
        <w:br/>
      </w:r>
      <w:r w:rsidR="00E728BA" w:rsidRPr="00E55F17">
        <w:rPr>
          <w:rFonts w:cs="Arial"/>
          <w:sz w:val="20"/>
          <w:u w:val="single"/>
        </w:rPr>
        <w:br/>
      </w:r>
      <w:r w:rsidR="00E728BA" w:rsidRPr="00E55F17">
        <w:rPr>
          <w:rFonts w:cs="Arial"/>
          <w:sz w:val="20"/>
        </w:rPr>
        <w:t>Über 4.</w:t>
      </w:r>
      <w:r w:rsidR="008C7517" w:rsidRPr="00E55F17">
        <w:rPr>
          <w:rFonts w:cs="Arial"/>
          <w:sz w:val="20"/>
        </w:rPr>
        <w:t>7</w:t>
      </w:r>
      <w:r w:rsidR="00E728BA" w:rsidRPr="00E55F17">
        <w:rPr>
          <w:rFonts w:cs="Arial"/>
          <w:sz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00E728BA" w:rsidRPr="00E55F17">
        <w:rPr>
          <w:rFonts w:cs="Arial"/>
          <w:sz w:val="20"/>
        </w:rPr>
        <w:br/>
      </w:r>
      <w:r w:rsidR="00E728BA" w:rsidRPr="00E55F17">
        <w:rPr>
          <w:rFonts w:cs="Arial"/>
          <w:sz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49149460" w14:textId="77777777" w:rsidR="005024A1" w:rsidRPr="00AF3452" w:rsidRDefault="005024A1" w:rsidP="005024A1">
      <w:pPr>
        <w:pStyle w:val="StandardWeb"/>
        <w:shd w:val="clear" w:color="auto" w:fill="FFFFFF"/>
        <w:rPr>
          <w:rFonts w:ascii="Arial" w:hAnsi="Arial" w:cs="Arial"/>
          <w:color w:val="000000"/>
          <w:sz w:val="20"/>
          <w:szCs w:val="20"/>
        </w:rPr>
      </w:pPr>
    </w:p>
    <w:p w14:paraId="54BBA894" w14:textId="6A3692E8" w:rsidR="005024A1" w:rsidRPr="00EB70ED" w:rsidRDefault="005024A1" w:rsidP="00EB70ED">
      <w:pPr>
        <w:pStyle w:val="StandardWeb"/>
        <w:shd w:val="clear" w:color="auto" w:fill="FFFFFF"/>
        <w:rPr>
          <w:rFonts w:ascii="Arial" w:hAnsi="Arial" w:cs="Arial"/>
          <w:color w:val="000000"/>
          <w:sz w:val="20"/>
          <w:szCs w:val="20"/>
        </w:rPr>
      </w:pPr>
    </w:p>
    <w:p w14:paraId="3E3F0CFC" w14:textId="77777777" w:rsidR="005024A1" w:rsidRPr="00AF3452" w:rsidRDefault="005024A1" w:rsidP="005024A1">
      <w:pPr>
        <w:rPr>
          <w:rFonts w:ascii="Arial" w:hAnsi="Arial" w:cs="Arial"/>
          <w:color w:val="000000"/>
          <w:sz w:val="20"/>
        </w:rPr>
      </w:pPr>
    </w:p>
    <w:p w14:paraId="13E1E383" w14:textId="77777777" w:rsidR="000C4132" w:rsidRPr="00AF3452" w:rsidRDefault="000C4132" w:rsidP="005024A1">
      <w:pPr>
        <w:pStyle w:val="StandardWeb"/>
        <w:rPr>
          <w:rFonts w:ascii="Arial" w:hAnsi="Arial" w:cs="Arial"/>
          <w:color w:val="000000"/>
          <w:sz w:val="20"/>
          <w:szCs w:val="20"/>
        </w:rPr>
      </w:pPr>
    </w:p>
    <w:sectPr w:rsidR="000C4132" w:rsidRPr="00AF3452"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AE1E" w14:textId="77777777" w:rsidR="00F736C9" w:rsidRDefault="00F736C9">
      <w:r>
        <w:separator/>
      </w:r>
    </w:p>
  </w:endnote>
  <w:endnote w:type="continuationSeparator" w:id="0">
    <w:p w14:paraId="7BC8F673" w14:textId="77777777" w:rsidR="00F736C9" w:rsidRDefault="00F7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4A42" w14:textId="3BC0B70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3E4B8B6" wp14:editId="788EC9CC">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3A27B5">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0C27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7C5FF1">
      <w:rPr>
        <w:rFonts w:ascii="Arial" w:hAnsi="Arial"/>
        <w:noProof/>
        <w:sz w:val="16"/>
      </w:rPr>
      <w:t>1</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7C5FF1">
      <w:rPr>
        <w:rFonts w:ascii="Arial" w:hAnsi="Arial"/>
        <w:noProof/>
        <w:sz w:val="16"/>
      </w:rPr>
      <w:t>5</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EBA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5E2D09B" wp14:editId="696972B1">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71DF05F">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397D2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222" w14:textId="77777777" w:rsidR="00F736C9" w:rsidRDefault="00F736C9">
      <w:r>
        <w:separator/>
      </w:r>
    </w:p>
  </w:footnote>
  <w:footnote w:type="continuationSeparator" w:id="0">
    <w:p w14:paraId="73BE9A5A" w14:textId="77777777" w:rsidR="00F736C9" w:rsidRDefault="00F7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54BA" w14:textId="4A3841BD" w:rsidR="005B7AE0" w:rsidRPr="00294019" w:rsidRDefault="00017C3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4DDF2BA" wp14:editId="61B5A4E8">
          <wp:simplePos x="0" y="0"/>
          <wp:positionH relativeFrom="margin">
            <wp:posOffset>5040630</wp:posOffset>
          </wp:positionH>
          <wp:positionV relativeFrom="margin">
            <wp:posOffset>-1620520</wp:posOffset>
          </wp:positionV>
          <wp:extent cx="1177200" cy="1004400"/>
          <wp:effectExtent l="0" t="0" r="4445" b="5715"/>
          <wp:wrapNone/>
          <wp:docPr id="49" name="Grafik 4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B5337" w14:textId="77777777" w:rsidR="003C109D" w:rsidRPr="00E35F32" w:rsidRDefault="003C109D" w:rsidP="005B7AE0">
    <w:pPr>
      <w:pStyle w:val="berschrift1"/>
      <w:spacing w:line="300" w:lineRule="auto"/>
      <w:rPr>
        <w:rFonts w:cs="Arial"/>
        <w:sz w:val="24"/>
        <w:szCs w:val="24"/>
      </w:rPr>
    </w:pPr>
  </w:p>
  <w:p w14:paraId="49743155"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084423C" wp14:editId="3CEDA52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ECD6" w14:textId="77777777" w:rsidR="009C326B" w:rsidRDefault="009C326B" w:rsidP="009C326B">
                          <w:pPr>
                            <w:tabs>
                              <w:tab w:val="left" w:pos="709"/>
                            </w:tabs>
                            <w:rPr>
                              <w:rFonts w:ascii="Arial" w:hAnsi="Arial"/>
                              <w:sz w:val="16"/>
                            </w:rPr>
                          </w:pPr>
                        </w:p>
                        <w:p w14:paraId="1DF68A05" w14:textId="77777777" w:rsidR="00970FE6" w:rsidRPr="00970FE6" w:rsidRDefault="00970FE6" w:rsidP="00970FE6">
                          <w:pPr>
                            <w:rPr>
                              <w:rFonts w:ascii="Arial" w:hAnsi="Arial"/>
                              <w:sz w:val="16"/>
                            </w:rPr>
                          </w:pPr>
                          <w:r w:rsidRPr="00970FE6">
                            <w:rPr>
                              <w:rFonts w:ascii="Arial" w:hAnsi="Arial"/>
                              <w:sz w:val="16"/>
                            </w:rPr>
                            <w:t xml:space="preserve">Ihr Kontakt: </w:t>
                          </w:r>
                        </w:p>
                        <w:p w14:paraId="16199751" w14:textId="06E54E26" w:rsidR="00970FE6" w:rsidRPr="00970FE6" w:rsidRDefault="00EC5540" w:rsidP="00970FE6">
                          <w:pPr>
                            <w:rPr>
                              <w:rFonts w:ascii="Arial" w:hAnsi="Arial"/>
                              <w:sz w:val="16"/>
                            </w:rPr>
                          </w:pPr>
                          <w:r>
                            <w:rPr>
                              <w:rFonts w:ascii="Arial" w:hAnsi="Arial"/>
                              <w:sz w:val="16"/>
                            </w:rPr>
                            <w:t>Juliane Hummeltenberg</w:t>
                          </w:r>
                        </w:p>
                        <w:p w14:paraId="6ECECC6C" w14:textId="77777777" w:rsidR="00970FE6" w:rsidRPr="00970FE6" w:rsidRDefault="00970FE6" w:rsidP="00970FE6">
                          <w:pPr>
                            <w:rPr>
                              <w:rFonts w:ascii="Arial" w:hAnsi="Arial"/>
                              <w:sz w:val="16"/>
                            </w:rPr>
                          </w:pPr>
                          <w:r w:rsidRPr="00970FE6">
                            <w:rPr>
                              <w:rFonts w:ascii="Arial" w:hAnsi="Arial"/>
                              <w:sz w:val="16"/>
                            </w:rPr>
                            <w:t>Public Relations</w:t>
                          </w:r>
                        </w:p>
                        <w:p w14:paraId="0E854ED0" w14:textId="77777777" w:rsidR="00970FE6" w:rsidRPr="00970FE6" w:rsidRDefault="00970FE6" w:rsidP="00970FE6">
                          <w:pPr>
                            <w:rPr>
                              <w:rFonts w:ascii="Arial" w:hAnsi="Arial"/>
                              <w:sz w:val="16"/>
                            </w:rPr>
                          </w:pPr>
                        </w:p>
                        <w:p w14:paraId="001F14E5" w14:textId="01F890F8" w:rsidR="00970FE6" w:rsidRPr="00970FE6" w:rsidRDefault="00970FE6" w:rsidP="00970FE6">
                          <w:pPr>
                            <w:rPr>
                              <w:rFonts w:ascii="Arial" w:hAnsi="Arial"/>
                              <w:sz w:val="16"/>
                            </w:rPr>
                          </w:pPr>
                          <w:r w:rsidRPr="00970FE6">
                            <w:rPr>
                              <w:rFonts w:ascii="Arial" w:hAnsi="Arial"/>
                              <w:sz w:val="16"/>
                            </w:rPr>
                            <w:t xml:space="preserve">Viega GmbH &amp; Co. KG </w:t>
                          </w:r>
                        </w:p>
                        <w:p w14:paraId="43714DEA" w14:textId="06072DEB" w:rsidR="00970FE6" w:rsidRPr="00970FE6" w:rsidRDefault="00970FE6" w:rsidP="00970FE6">
                          <w:pPr>
                            <w:rPr>
                              <w:rFonts w:ascii="Arial" w:hAnsi="Arial"/>
                              <w:sz w:val="16"/>
                            </w:rPr>
                          </w:pPr>
                          <w:r w:rsidRPr="00970FE6">
                            <w:rPr>
                              <w:rFonts w:ascii="Arial" w:hAnsi="Arial"/>
                              <w:sz w:val="16"/>
                            </w:rPr>
                            <w:t xml:space="preserve">Viega Platz </w:t>
                          </w:r>
                          <w:r w:rsidR="00EC5540">
                            <w:rPr>
                              <w:rFonts w:ascii="Arial" w:hAnsi="Arial"/>
                              <w:sz w:val="16"/>
                            </w:rPr>
                            <w:t>1</w:t>
                          </w:r>
                        </w:p>
                        <w:p w14:paraId="6CC6D0BD" w14:textId="77777777" w:rsidR="00970FE6" w:rsidRPr="00970FE6" w:rsidRDefault="00970FE6" w:rsidP="00970FE6">
                          <w:pPr>
                            <w:rPr>
                              <w:rFonts w:ascii="Arial" w:hAnsi="Arial"/>
                              <w:sz w:val="16"/>
                            </w:rPr>
                          </w:pPr>
                          <w:r w:rsidRPr="00970FE6">
                            <w:rPr>
                              <w:rFonts w:ascii="Arial" w:hAnsi="Arial"/>
                              <w:sz w:val="16"/>
                            </w:rPr>
                            <w:t>57439 Attendorn</w:t>
                          </w:r>
                        </w:p>
                        <w:p w14:paraId="2242DCDF" w14:textId="77777777" w:rsidR="00970FE6" w:rsidRPr="00970FE6" w:rsidRDefault="00970FE6" w:rsidP="00970FE6">
                          <w:pPr>
                            <w:rPr>
                              <w:rFonts w:ascii="Arial" w:hAnsi="Arial"/>
                              <w:sz w:val="16"/>
                            </w:rPr>
                          </w:pPr>
                          <w:r w:rsidRPr="00970FE6">
                            <w:rPr>
                              <w:rFonts w:ascii="Arial" w:hAnsi="Arial"/>
                              <w:sz w:val="16"/>
                            </w:rPr>
                            <w:t>Deutschland</w:t>
                          </w:r>
                        </w:p>
                        <w:p w14:paraId="7A201460" w14:textId="77777777" w:rsidR="00970FE6" w:rsidRPr="00970FE6" w:rsidRDefault="00970FE6" w:rsidP="00970FE6">
                          <w:pPr>
                            <w:rPr>
                              <w:rFonts w:ascii="Arial" w:hAnsi="Arial"/>
                              <w:sz w:val="16"/>
                            </w:rPr>
                          </w:pPr>
                        </w:p>
                        <w:p w14:paraId="3BBA9E03" w14:textId="065B818D" w:rsidR="00970FE6" w:rsidRPr="00970FE6" w:rsidRDefault="00970FE6" w:rsidP="00970FE6">
                          <w:pPr>
                            <w:rPr>
                              <w:rFonts w:ascii="Arial" w:hAnsi="Arial"/>
                              <w:sz w:val="16"/>
                            </w:rPr>
                          </w:pPr>
                          <w:r w:rsidRPr="00970FE6">
                            <w:rPr>
                              <w:rFonts w:ascii="Arial" w:hAnsi="Arial"/>
                              <w:sz w:val="16"/>
                            </w:rPr>
                            <w:t>Tel.: +49 (0) 2722 61-1</w:t>
                          </w:r>
                          <w:r w:rsidR="00EC5540">
                            <w:rPr>
                              <w:rFonts w:ascii="Arial" w:hAnsi="Arial"/>
                              <w:sz w:val="16"/>
                            </w:rPr>
                            <w:t>962</w:t>
                          </w:r>
                        </w:p>
                        <w:p w14:paraId="51953E6F" w14:textId="510D890F" w:rsidR="009C326B" w:rsidRPr="00DB67FE" w:rsidRDefault="00EC5540" w:rsidP="00970FE6">
                          <w:pPr>
                            <w:rPr>
                              <w:rFonts w:ascii="Arial" w:hAnsi="Arial"/>
                              <w:sz w:val="16"/>
                            </w:rPr>
                          </w:pPr>
                          <w:r>
                            <w:rPr>
                              <w:rFonts w:ascii="Arial" w:hAnsi="Arial"/>
                              <w:sz w:val="16"/>
                            </w:rPr>
                            <w:t>juliane.hummeltenberg</w:t>
                          </w:r>
                          <w:r w:rsidR="00970FE6" w:rsidRPr="00970FE6">
                            <w:rPr>
                              <w:rFonts w:ascii="Arial" w:hAnsi="Arial"/>
                              <w:sz w:val="16"/>
                            </w:rPr>
                            <w:t>@viega.de viega.de/medien</w:t>
                          </w:r>
                        </w:p>
                        <w:p w14:paraId="6589132C"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B97D6A">
            <v:shapetype id="_x0000_t202" coordsize="21600,21600" o:spt="202" path="m,l,21600r21600,l21600,xe" w14:anchorId="1084423C">
              <v:stroke joinstyle="miter"/>
              <v:path gradientshapeok="t" o:connecttype="rect"/>
            </v:shapetype>
            <v:shape id="Textfeld 8"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v:textbox inset="0,0,0,0">
                <w:txbxContent>
                  <w:p w:rsidR="009C326B" w:rsidP="009C326B" w:rsidRDefault="009C326B" w14:paraId="672A6659" w14:textId="77777777">
                    <w:pPr>
                      <w:tabs>
                        <w:tab w:val="left" w:pos="709"/>
                      </w:tabs>
                      <w:rPr>
                        <w:rFonts w:ascii="Arial" w:hAnsi="Arial"/>
                        <w:sz w:val="16"/>
                      </w:rPr>
                    </w:pPr>
                  </w:p>
                  <w:p w:rsidRPr="00970FE6" w:rsidR="00970FE6" w:rsidP="00970FE6" w:rsidRDefault="00970FE6" w14:paraId="58D06525" w14:textId="77777777">
                    <w:pPr>
                      <w:rPr>
                        <w:rFonts w:ascii="Arial" w:hAnsi="Arial"/>
                        <w:sz w:val="16"/>
                      </w:rPr>
                    </w:pPr>
                    <w:r w:rsidRPr="00970FE6">
                      <w:rPr>
                        <w:rFonts w:ascii="Arial" w:hAnsi="Arial"/>
                        <w:sz w:val="16"/>
                      </w:rPr>
                      <w:t xml:space="preserve">Ihr Kontakt: </w:t>
                    </w:r>
                  </w:p>
                  <w:p w:rsidRPr="00970FE6" w:rsidR="00970FE6" w:rsidP="00970FE6" w:rsidRDefault="00EC5540" w14:paraId="0F2E15A4" w14:textId="06E54E26">
                    <w:pPr>
                      <w:rPr>
                        <w:rFonts w:ascii="Arial" w:hAnsi="Arial"/>
                        <w:sz w:val="16"/>
                      </w:rPr>
                    </w:pPr>
                    <w:r>
                      <w:rPr>
                        <w:rFonts w:ascii="Arial" w:hAnsi="Arial"/>
                        <w:sz w:val="16"/>
                      </w:rPr>
                      <w:t>Juliane Hummeltenberg</w:t>
                    </w:r>
                  </w:p>
                  <w:p w:rsidRPr="00970FE6" w:rsidR="00970FE6" w:rsidP="00970FE6" w:rsidRDefault="00970FE6" w14:paraId="7D6EE3A8" w14:textId="77777777">
                    <w:pPr>
                      <w:rPr>
                        <w:rFonts w:ascii="Arial" w:hAnsi="Arial"/>
                        <w:sz w:val="16"/>
                      </w:rPr>
                    </w:pPr>
                    <w:r w:rsidRPr="00970FE6">
                      <w:rPr>
                        <w:rFonts w:ascii="Arial" w:hAnsi="Arial"/>
                        <w:sz w:val="16"/>
                      </w:rPr>
                      <w:t>Public Relations</w:t>
                    </w:r>
                  </w:p>
                  <w:p w:rsidRPr="00970FE6" w:rsidR="00970FE6" w:rsidP="00970FE6" w:rsidRDefault="00970FE6" w14:paraId="0A37501D" w14:textId="77777777">
                    <w:pPr>
                      <w:rPr>
                        <w:rFonts w:ascii="Arial" w:hAnsi="Arial"/>
                        <w:sz w:val="16"/>
                      </w:rPr>
                    </w:pPr>
                  </w:p>
                  <w:p w:rsidRPr="00970FE6" w:rsidR="00970FE6" w:rsidP="00970FE6" w:rsidRDefault="00970FE6" w14:paraId="6B3A45E6" w14:textId="01F890F8">
                    <w:pPr>
                      <w:rPr>
                        <w:rFonts w:ascii="Arial" w:hAnsi="Arial"/>
                        <w:sz w:val="16"/>
                      </w:rPr>
                    </w:pPr>
                    <w:r w:rsidRPr="00970FE6">
                      <w:rPr>
                        <w:rFonts w:ascii="Arial" w:hAnsi="Arial"/>
                        <w:sz w:val="16"/>
                      </w:rPr>
                      <w:t xml:space="preserve">Viega GmbH &amp; Co. KG </w:t>
                    </w:r>
                  </w:p>
                  <w:p w:rsidRPr="00970FE6" w:rsidR="00970FE6" w:rsidP="00970FE6" w:rsidRDefault="00970FE6" w14:paraId="52D60D20" w14:textId="06072DEB">
                    <w:pPr>
                      <w:rPr>
                        <w:rFonts w:ascii="Arial" w:hAnsi="Arial"/>
                        <w:sz w:val="16"/>
                      </w:rPr>
                    </w:pPr>
                    <w:r w:rsidRPr="00970FE6">
                      <w:rPr>
                        <w:rFonts w:ascii="Arial" w:hAnsi="Arial"/>
                        <w:sz w:val="16"/>
                      </w:rPr>
                      <w:t xml:space="preserve">Viega Platz </w:t>
                    </w:r>
                    <w:r w:rsidR="00EC5540">
                      <w:rPr>
                        <w:rFonts w:ascii="Arial" w:hAnsi="Arial"/>
                        <w:sz w:val="16"/>
                      </w:rPr>
                      <w:t>1</w:t>
                    </w:r>
                  </w:p>
                  <w:p w:rsidRPr="00970FE6" w:rsidR="00970FE6" w:rsidP="00970FE6" w:rsidRDefault="00970FE6" w14:paraId="123536ED" w14:textId="77777777">
                    <w:pPr>
                      <w:rPr>
                        <w:rFonts w:ascii="Arial" w:hAnsi="Arial"/>
                        <w:sz w:val="16"/>
                      </w:rPr>
                    </w:pPr>
                    <w:r w:rsidRPr="00970FE6">
                      <w:rPr>
                        <w:rFonts w:ascii="Arial" w:hAnsi="Arial"/>
                        <w:sz w:val="16"/>
                      </w:rPr>
                      <w:t>57439 Attendorn</w:t>
                    </w:r>
                  </w:p>
                  <w:p w:rsidRPr="00970FE6" w:rsidR="00970FE6" w:rsidP="00970FE6" w:rsidRDefault="00970FE6" w14:paraId="2742ABB7" w14:textId="77777777">
                    <w:pPr>
                      <w:rPr>
                        <w:rFonts w:ascii="Arial" w:hAnsi="Arial"/>
                        <w:sz w:val="16"/>
                      </w:rPr>
                    </w:pPr>
                    <w:r w:rsidRPr="00970FE6">
                      <w:rPr>
                        <w:rFonts w:ascii="Arial" w:hAnsi="Arial"/>
                        <w:sz w:val="16"/>
                      </w:rPr>
                      <w:t>Deutschland</w:t>
                    </w:r>
                  </w:p>
                  <w:p w:rsidRPr="00970FE6" w:rsidR="00970FE6" w:rsidP="00970FE6" w:rsidRDefault="00970FE6" w14:paraId="5DAB6C7B" w14:textId="77777777">
                    <w:pPr>
                      <w:rPr>
                        <w:rFonts w:ascii="Arial" w:hAnsi="Arial"/>
                        <w:sz w:val="16"/>
                      </w:rPr>
                    </w:pPr>
                  </w:p>
                  <w:p w:rsidRPr="00970FE6" w:rsidR="00970FE6" w:rsidP="00970FE6" w:rsidRDefault="00970FE6" w14:paraId="24FCBA78" w14:textId="065B818D">
                    <w:pPr>
                      <w:rPr>
                        <w:rFonts w:ascii="Arial" w:hAnsi="Arial"/>
                        <w:sz w:val="16"/>
                      </w:rPr>
                    </w:pPr>
                    <w:r w:rsidRPr="00970FE6">
                      <w:rPr>
                        <w:rFonts w:ascii="Arial" w:hAnsi="Arial"/>
                        <w:sz w:val="16"/>
                      </w:rPr>
                      <w:t>Tel.: +49 (0) 2722 61-1</w:t>
                    </w:r>
                    <w:r w:rsidR="00EC5540">
                      <w:rPr>
                        <w:rFonts w:ascii="Arial" w:hAnsi="Arial"/>
                        <w:sz w:val="16"/>
                      </w:rPr>
                      <w:t>962</w:t>
                    </w:r>
                  </w:p>
                  <w:p w:rsidRPr="00DB67FE" w:rsidR="009C326B" w:rsidP="00970FE6" w:rsidRDefault="00EC5540" w14:paraId="3E907B52" w14:textId="510D890F">
                    <w:pPr>
                      <w:rPr>
                        <w:rFonts w:ascii="Arial" w:hAnsi="Arial"/>
                        <w:sz w:val="16"/>
                      </w:rPr>
                    </w:pPr>
                    <w:r>
                      <w:rPr>
                        <w:rFonts w:ascii="Arial" w:hAnsi="Arial"/>
                        <w:sz w:val="16"/>
                      </w:rPr>
                      <w:t>juliane.hummeltenberg</w:t>
                    </w:r>
                    <w:r w:rsidRPr="00970FE6" w:rsidR="00970FE6">
                      <w:rPr>
                        <w:rFonts w:ascii="Arial" w:hAnsi="Arial"/>
                        <w:sz w:val="16"/>
                      </w:rPr>
                      <w:t>@viega.de viega.de/medien</w:t>
                    </w:r>
                  </w:p>
                  <w:p w:rsidRPr="00DB67FE" w:rsidR="009C326B" w:rsidP="0047082E" w:rsidRDefault="009C326B" w14:paraId="02EB378F" w14:textId="77777777">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995673E"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C7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18E09358" wp14:editId="7A8150B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2707" w14:textId="77777777" w:rsidR="00B3568C" w:rsidRDefault="00B3568C" w:rsidP="00B3568C">
                          <w:pPr>
                            <w:rPr>
                              <w:rFonts w:ascii="Arial" w:hAnsi="Arial"/>
                              <w:sz w:val="16"/>
                            </w:rPr>
                          </w:pPr>
                          <w:r w:rsidRPr="00DB67FE">
                            <w:rPr>
                              <w:rFonts w:ascii="Arial" w:hAnsi="Arial"/>
                              <w:sz w:val="16"/>
                            </w:rPr>
                            <w:t>Viega GmbH &amp; Co. KG</w:t>
                          </w:r>
                        </w:p>
                        <w:p w14:paraId="08D43474" w14:textId="77777777" w:rsidR="00B3568C" w:rsidRPr="00DB67FE" w:rsidRDefault="00B3568C" w:rsidP="00B3568C">
                          <w:pPr>
                            <w:rPr>
                              <w:rFonts w:ascii="Arial" w:hAnsi="Arial"/>
                              <w:sz w:val="16"/>
                            </w:rPr>
                          </w:pPr>
                          <w:r w:rsidRPr="00DB67FE">
                            <w:rPr>
                              <w:rFonts w:ascii="Arial" w:hAnsi="Arial"/>
                              <w:sz w:val="16"/>
                            </w:rPr>
                            <w:t>Sanitär- und Heizungssysteme</w:t>
                          </w:r>
                        </w:p>
                        <w:p w14:paraId="4FECF1D3" w14:textId="77777777" w:rsidR="00B3568C" w:rsidRPr="00DB67FE" w:rsidRDefault="00B3568C" w:rsidP="00B3568C">
                          <w:pPr>
                            <w:rPr>
                              <w:rFonts w:ascii="Arial" w:hAnsi="Arial"/>
                              <w:sz w:val="16"/>
                            </w:rPr>
                          </w:pPr>
                          <w:r w:rsidRPr="00DB67FE">
                            <w:rPr>
                              <w:rFonts w:ascii="Arial" w:hAnsi="Arial"/>
                              <w:sz w:val="16"/>
                            </w:rPr>
                            <w:t>Postfach 430/440</w:t>
                          </w:r>
                        </w:p>
                        <w:p w14:paraId="50060185" w14:textId="77777777" w:rsidR="00B3568C" w:rsidRPr="00DB67FE" w:rsidRDefault="00B3568C" w:rsidP="00B3568C">
                          <w:pPr>
                            <w:rPr>
                              <w:rFonts w:ascii="Arial" w:hAnsi="Arial"/>
                              <w:sz w:val="16"/>
                            </w:rPr>
                          </w:pPr>
                          <w:r w:rsidRPr="00DB67FE">
                            <w:rPr>
                              <w:rFonts w:ascii="Arial" w:hAnsi="Arial"/>
                              <w:sz w:val="16"/>
                            </w:rPr>
                            <w:t>57428 Attendorn</w:t>
                          </w:r>
                        </w:p>
                        <w:p w14:paraId="11752B4D" w14:textId="77777777" w:rsidR="00B3568C" w:rsidRPr="00DB67FE" w:rsidRDefault="00B3568C" w:rsidP="00B3568C">
                          <w:pPr>
                            <w:rPr>
                              <w:rFonts w:ascii="Arial" w:hAnsi="Arial"/>
                              <w:sz w:val="16"/>
                            </w:rPr>
                          </w:pPr>
                          <w:r w:rsidRPr="00DB67FE">
                            <w:rPr>
                              <w:rFonts w:ascii="Arial" w:hAnsi="Arial"/>
                              <w:sz w:val="16"/>
                            </w:rPr>
                            <w:t>Kontakt: Katharina Schulte</w:t>
                          </w:r>
                        </w:p>
                        <w:p w14:paraId="570AF699" w14:textId="77777777" w:rsidR="00B3568C" w:rsidRPr="00976FA0" w:rsidRDefault="00B3568C" w:rsidP="00B3568C">
                          <w:pPr>
                            <w:rPr>
                              <w:rFonts w:ascii="Arial" w:hAnsi="Arial"/>
                              <w:sz w:val="16"/>
                              <w:lang w:val="en-US"/>
                            </w:rPr>
                          </w:pPr>
                          <w:r w:rsidRPr="00976FA0">
                            <w:rPr>
                              <w:rFonts w:ascii="Arial" w:hAnsi="Arial"/>
                              <w:sz w:val="16"/>
                              <w:lang w:val="en-US"/>
                            </w:rPr>
                            <w:t>Public Relations</w:t>
                          </w:r>
                        </w:p>
                        <w:p w14:paraId="5AA32C5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0E7E602"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B6FB89D"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80A295E"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09358"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6CC62707" w14:textId="77777777" w:rsidR="00B3568C" w:rsidRDefault="00B3568C" w:rsidP="00B3568C">
                    <w:pPr>
                      <w:rPr>
                        <w:rFonts w:ascii="Arial" w:hAnsi="Arial"/>
                        <w:sz w:val="16"/>
                      </w:rPr>
                    </w:pPr>
                    <w:r w:rsidRPr="00DB67FE">
                      <w:rPr>
                        <w:rFonts w:ascii="Arial" w:hAnsi="Arial"/>
                        <w:sz w:val="16"/>
                      </w:rPr>
                      <w:t>Viega GmbH &amp; Co. KG</w:t>
                    </w:r>
                  </w:p>
                  <w:p w14:paraId="08D43474" w14:textId="77777777" w:rsidR="00B3568C" w:rsidRPr="00DB67FE" w:rsidRDefault="00B3568C" w:rsidP="00B3568C">
                    <w:pPr>
                      <w:rPr>
                        <w:rFonts w:ascii="Arial" w:hAnsi="Arial"/>
                        <w:sz w:val="16"/>
                      </w:rPr>
                    </w:pPr>
                    <w:r w:rsidRPr="00DB67FE">
                      <w:rPr>
                        <w:rFonts w:ascii="Arial" w:hAnsi="Arial"/>
                        <w:sz w:val="16"/>
                      </w:rPr>
                      <w:t>Sanitär- und Heizungssysteme</w:t>
                    </w:r>
                  </w:p>
                  <w:p w14:paraId="4FECF1D3" w14:textId="77777777" w:rsidR="00B3568C" w:rsidRPr="00DB67FE" w:rsidRDefault="00B3568C" w:rsidP="00B3568C">
                    <w:pPr>
                      <w:rPr>
                        <w:rFonts w:ascii="Arial" w:hAnsi="Arial"/>
                        <w:sz w:val="16"/>
                      </w:rPr>
                    </w:pPr>
                    <w:r w:rsidRPr="00DB67FE">
                      <w:rPr>
                        <w:rFonts w:ascii="Arial" w:hAnsi="Arial"/>
                        <w:sz w:val="16"/>
                      </w:rPr>
                      <w:t>Postfach 430/440</w:t>
                    </w:r>
                  </w:p>
                  <w:p w14:paraId="50060185" w14:textId="77777777" w:rsidR="00B3568C" w:rsidRPr="00DB67FE" w:rsidRDefault="00B3568C" w:rsidP="00B3568C">
                    <w:pPr>
                      <w:rPr>
                        <w:rFonts w:ascii="Arial" w:hAnsi="Arial"/>
                        <w:sz w:val="16"/>
                      </w:rPr>
                    </w:pPr>
                    <w:r w:rsidRPr="00DB67FE">
                      <w:rPr>
                        <w:rFonts w:ascii="Arial" w:hAnsi="Arial"/>
                        <w:sz w:val="16"/>
                      </w:rPr>
                      <w:t>57428 Attendorn</w:t>
                    </w:r>
                  </w:p>
                  <w:p w14:paraId="11752B4D" w14:textId="77777777" w:rsidR="00B3568C" w:rsidRPr="00DB67FE" w:rsidRDefault="00B3568C" w:rsidP="00B3568C">
                    <w:pPr>
                      <w:rPr>
                        <w:rFonts w:ascii="Arial" w:hAnsi="Arial"/>
                        <w:sz w:val="16"/>
                      </w:rPr>
                    </w:pPr>
                    <w:r w:rsidRPr="00DB67FE">
                      <w:rPr>
                        <w:rFonts w:ascii="Arial" w:hAnsi="Arial"/>
                        <w:sz w:val="16"/>
                      </w:rPr>
                      <w:t>Kontakt: Katharina Schulte</w:t>
                    </w:r>
                  </w:p>
                  <w:p w14:paraId="570AF699" w14:textId="77777777" w:rsidR="00B3568C" w:rsidRPr="00976FA0" w:rsidRDefault="00B3568C" w:rsidP="00B3568C">
                    <w:pPr>
                      <w:rPr>
                        <w:rFonts w:ascii="Arial" w:hAnsi="Arial"/>
                        <w:sz w:val="16"/>
                        <w:lang w:val="en-US"/>
                      </w:rPr>
                    </w:pPr>
                    <w:r w:rsidRPr="00976FA0">
                      <w:rPr>
                        <w:rFonts w:ascii="Arial" w:hAnsi="Arial"/>
                        <w:sz w:val="16"/>
                        <w:lang w:val="en-US"/>
                      </w:rPr>
                      <w:t>Public Relations</w:t>
                    </w:r>
                  </w:p>
                  <w:p w14:paraId="5AA32C5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0E7E602"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B6FB89D"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80A295E"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E033E39" wp14:editId="6D76E958">
          <wp:simplePos x="0" y="0"/>
          <wp:positionH relativeFrom="column">
            <wp:posOffset>5220335</wp:posOffset>
          </wp:positionH>
          <wp:positionV relativeFrom="page">
            <wp:posOffset>467995</wp:posOffset>
          </wp:positionV>
          <wp:extent cx="1198880" cy="1005840"/>
          <wp:effectExtent l="0" t="0" r="1270" b="3810"/>
          <wp:wrapNone/>
          <wp:docPr id="50"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64"/>
    <w:rsid w:val="000009E1"/>
    <w:rsid w:val="00002CE6"/>
    <w:rsid w:val="00006836"/>
    <w:rsid w:val="00006A74"/>
    <w:rsid w:val="00015EDD"/>
    <w:rsid w:val="00017C39"/>
    <w:rsid w:val="00022726"/>
    <w:rsid w:val="00036C73"/>
    <w:rsid w:val="000375E2"/>
    <w:rsid w:val="00047C55"/>
    <w:rsid w:val="000548BE"/>
    <w:rsid w:val="00054EB0"/>
    <w:rsid w:val="00057ACA"/>
    <w:rsid w:val="00062C4F"/>
    <w:rsid w:val="00062D77"/>
    <w:rsid w:val="00066EB4"/>
    <w:rsid w:val="00073B54"/>
    <w:rsid w:val="000740D4"/>
    <w:rsid w:val="00083EC9"/>
    <w:rsid w:val="000A7BCF"/>
    <w:rsid w:val="000A7C7A"/>
    <w:rsid w:val="000C4132"/>
    <w:rsid w:val="000D4DE2"/>
    <w:rsid w:val="000D5468"/>
    <w:rsid w:val="000E264B"/>
    <w:rsid w:val="000E3B5C"/>
    <w:rsid w:val="000E5C57"/>
    <w:rsid w:val="000E662D"/>
    <w:rsid w:val="000E66D8"/>
    <w:rsid w:val="000F70EC"/>
    <w:rsid w:val="00102E47"/>
    <w:rsid w:val="001049CB"/>
    <w:rsid w:val="00105B54"/>
    <w:rsid w:val="0011403F"/>
    <w:rsid w:val="00116543"/>
    <w:rsid w:val="001263F2"/>
    <w:rsid w:val="00130592"/>
    <w:rsid w:val="00130CA5"/>
    <w:rsid w:val="00130EF4"/>
    <w:rsid w:val="00143460"/>
    <w:rsid w:val="00150D6B"/>
    <w:rsid w:val="00150FAA"/>
    <w:rsid w:val="00155132"/>
    <w:rsid w:val="0016529B"/>
    <w:rsid w:val="00172E21"/>
    <w:rsid w:val="00173AB7"/>
    <w:rsid w:val="00176667"/>
    <w:rsid w:val="0018278F"/>
    <w:rsid w:val="001844A2"/>
    <w:rsid w:val="00186A01"/>
    <w:rsid w:val="00196E2E"/>
    <w:rsid w:val="001B0310"/>
    <w:rsid w:val="001B14E2"/>
    <w:rsid w:val="001B2FC2"/>
    <w:rsid w:val="001B31B9"/>
    <w:rsid w:val="001B5C12"/>
    <w:rsid w:val="001C169B"/>
    <w:rsid w:val="001D14E3"/>
    <w:rsid w:val="001D676C"/>
    <w:rsid w:val="001D7E07"/>
    <w:rsid w:val="00214944"/>
    <w:rsid w:val="00215AA0"/>
    <w:rsid w:val="00241479"/>
    <w:rsid w:val="002516F2"/>
    <w:rsid w:val="0025556B"/>
    <w:rsid w:val="00255706"/>
    <w:rsid w:val="00267146"/>
    <w:rsid w:val="00274F8F"/>
    <w:rsid w:val="00277DBE"/>
    <w:rsid w:val="002901E5"/>
    <w:rsid w:val="0029063D"/>
    <w:rsid w:val="0029289F"/>
    <w:rsid w:val="0029364E"/>
    <w:rsid w:val="00294019"/>
    <w:rsid w:val="002A519E"/>
    <w:rsid w:val="002A7CBA"/>
    <w:rsid w:val="002B5F69"/>
    <w:rsid w:val="002B6797"/>
    <w:rsid w:val="002E397F"/>
    <w:rsid w:val="002E3ECE"/>
    <w:rsid w:val="002E52BD"/>
    <w:rsid w:val="002E5ACA"/>
    <w:rsid w:val="002E796E"/>
    <w:rsid w:val="002F31EC"/>
    <w:rsid w:val="00301B89"/>
    <w:rsid w:val="00301CFA"/>
    <w:rsid w:val="00310D43"/>
    <w:rsid w:val="0031364B"/>
    <w:rsid w:val="00316C0F"/>
    <w:rsid w:val="00317C43"/>
    <w:rsid w:val="003253A6"/>
    <w:rsid w:val="00326B67"/>
    <w:rsid w:val="003323AA"/>
    <w:rsid w:val="0034285E"/>
    <w:rsid w:val="003456A0"/>
    <w:rsid w:val="003479EC"/>
    <w:rsid w:val="0035439A"/>
    <w:rsid w:val="0035549B"/>
    <w:rsid w:val="00364AFA"/>
    <w:rsid w:val="00372007"/>
    <w:rsid w:val="00372218"/>
    <w:rsid w:val="00377FB0"/>
    <w:rsid w:val="00380FE5"/>
    <w:rsid w:val="00383715"/>
    <w:rsid w:val="00396741"/>
    <w:rsid w:val="003B67C1"/>
    <w:rsid w:val="003C046E"/>
    <w:rsid w:val="003C109D"/>
    <w:rsid w:val="003C5C03"/>
    <w:rsid w:val="003C7DD4"/>
    <w:rsid w:val="003D1AE2"/>
    <w:rsid w:val="003E0300"/>
    <w:rsid w:val="003E1FD6"/>
    <w:rsid w:val="003E29E5"/>
    <w:rsid w:val="003E79BE"/>
    <w:rsid w:val="003F18F9"/>
    <w:rsid w:val="003F306F"/>
    <w:rsid w:val="00400C65"/>
    <w:rsid w:val="004011CD"/>
    <w:rsid w:val="00401AB5"/>
    <w:rsid w:val="00404D0B"/>
    <w:rsid w:val="00426248"/>
    <w:rsid w:val="004600B9"/>
    <w:rsid w:val="00461A76"/>
    <w:rsid w:val="00463090"/>
    <w:rsid w:val="00471B14"/>
    <w:rsid w:val="0048226A"/>
    <w:rsid w:val="004A55E4"/>
    <w:rsid w:val="004B0E40"/>
    <w:rsid w:val="004B14E5"/>
    <w:rsid w:val="004B6C48"/>
    <w:rsid w:val="004C4362"/>
    <w:rsid w:val="004D25F1"/>
    <w:rsid w:val="004D39F9"/>
    <w:rsid w:val="004D4194"/>
    <w:rsid w:val="004D4EA0"/>
    <w:rsid w:val="004D50E7"/>
    <w:rsid w:val="004D5D30"/>
    <w:rsid w:val="004E2428"/>
    <w:rsid w:val="004E25C2"/>
    <w:rsid w:val="004E7439"/>
    <w:rsid w:val="004F2398"/>
    <w:rsid w:val="00502270"/>
    <w:rsid w:val="005024A1"/>
    <w:rsid w:val="0050425F"/>
    <w:rsid w:val="00511BF8"/>
    <w:rsid w:val="005136AD"/>
    <w:rsid w:val="005140A9"/>
    <w:rsid w:val="005213FA"/>
    <w:rsid w:val="00523BE5"/>
    <w:rsid w:val="00524692"/>
    <w:rsid w:val="005308AA"/>
    <w:rsid w:val="00531CFA"/>
    <w:rsid w:val="005440CB"/>
    <w:rsid w:val="00552399"/>
    <w:rsid w:val="00560CD8"/>
    <w:rsid w:val="00560CF4"/>
    <w:rsid w:val="005737E8"/>
    <w:rsid w:val="00575265"/>
    <w:rsid w:val="00576C60"/>
    <w:rsid w:val="00580370"/>
    <w:rsid w:val="00582192"/>
    <w:rsid w:val="0058250D"/>
    <w:rsid w:val="00582BE7"/>
    <w:rsid w:val="005B5681"/>
    <w:rsid w:val="005B5829"/>
    <w:rsid w:val="005B7AE0"/>
    <w:rsid w:val="005C2E97"/>
    <w:rsid w:val="005F5773"/>
    <w:rsid w:val="0060002E"/>
    <w:rsid w:val="0062166F"/>
    <w:rsid w:val="00625D4D"/>
    <w:rsid w:val="00633445"/>
    <w:rsid w:val="00636DCB"/>
    <w:rsid w:val="00646438"/>
    <w:rsid w:val="006523BB"/>
    <w:rsid w:val="00674FE5"/>
    <w:rsid w:val="00681195"/>
    <w:rsid w:val="00684A10"/>
    <w:rsid w:val="006928B5"/>
    <w:rsid w:val="006A4BD5"/>
    <w:rsid w:val="006B050D"/>
    <w:rsid w:val="006B0F5F"/>
    <w:rsid w:val="006B2B2C"/>
    <w:rsid w:val="006B53DB"/>
    <w:rsid w:val="006C0762"/>
    <w:rsid w:val="006D2218"/>
    <w:rsid w:val="006D558E"/>
    <w:rsid w:val="006E25FE"/>
    <w:rsid w:val="006E2BC0"/>
    <w:rsid w:val="006E5457"/>
    <w:rsid w:val="006E55B0"/>
    <w:rsid w:val="006F6E58"/>
    <w:rsid w:val="00705FFF"/>
    <w:rsid w:val="00707488"/>
    <w:rsid w:val="00713291"/>
    <w:rsid w:val="00716447"/>
    <w:rsid w:val="0072019B"/>
    <w:rsid w:val="007357D7"/>
    <w:rsid w:val="00743CCF"/>
    <w:rsid w:val="00750CDF"/>
    <w:rsid w:val="00771058"/>
    <w:rsid w:val="00781948"/>
    <w:rsid w:val="00781C57"/>
    <w:rsid w:val="007875B0"/>
    <w:rsid w:val="007878AA"/>
    <w:rsid w:val="00790A55"/>
    <w:rsid w:val="007916BA"/>
    <w:rsid w:val="007940FF"/>
    <w:rsid w:val="007979A4"/>
    <w:rsid w:val="007A0C64"/>
    <w:rsid w:val="007A740D"/>
    <w:rsid w:val="007B0861"/>
    <w:rsid w:val="007B165B"/>
    <w:rsid w:val="007C422E"/>
    <w:rsid w:val="007C439C"/>
    <w:rsid w:val="007C5FF1"/>
    <w:rsid w:val="007D44C9"/>
    <w:rsid w:val="007E2CD9"/>
    <w:rsid w:val="007F3A69"/>
    <w:rsid w:val="007F4A8C"/>
    <w:rsid w:val="008138D5"/>
    <w:rsid w:val="0081686B"/>
    <w:rsid w:val="0082734F"/>
    <w:rsid w:val="00830B15"/>
    <w:rsid w:val="00832254"/>
    <w:rsid w:val="00841F1D"/>
    <w:rsid w:val="00842B8F"/>
    <w:rsid w:val="008454F9"/>
    <w:rsid w:val="00845E9F"/>
    <w:rsid w:val="00862636"/>
    <w:rsid w:val="00866069"/>
    <w:rsid w:val="00871B85"/>
    <w:rsid w:val="0087445C"/>
    <w:rsid w:val="00874509"/>
    <w:rsid w:val="00876C04"/>
    <w:rsid w:val="0089136B"/>
    <w:rsid w:val="00891E5C"/>
    <w:rsid w:val="008934C6"/>
    <w:rsid w:val="008962C5"/>
    <w:rsid w:val="008A0D0F"/>
    <w:rsid w:val="008B3439"/>
    <w:rsid w:val="008B5611"/>
    <w:rsid w:val="008B561E"/>
    <w:rsid w:val="008B6912"/>
    <w:rsid w:val="008C17A7"/>
    <w:rsid w:val="008C5342"/>
    <w:rsid w:val="008C7517"/>
    <w:rsid w:val="008D6E70"/>
    <w:rsid w:val="008E7650"/>
    <w:rsid w:val="008F10A9"/>
    <w:rsid w:val="00901A50"/>
    <w:rsid w:val="00901D67"/>
    <w:rsid w:val="00901FE5"/>
    <w:rsid w:val="009040A5"/>
    <w:rsid w:val="00905896"/>
    <w:rsid w:val="00906C11"/>
    <w:rsid w:val="00916F5C"/>
    <w:rsid w:val="00922075"/>
    <w:rsid w:val="009267CF"/>
    <w:rsid w:val="00932049"/>
    <w:rsid w:val="009405CF"/>
    <w:rsid w:val="00942559"/>
    <w:rsid w:val="00951F78"/>
    <w:rsid w:val="009532C1"/>
    <w:rsid w:val="009577B6"/>
    <w:rsid w:val="00961386"/>
    <w:rsid w:val="00970FE6"/>
    <w:rsid w:val="0097125F"/>
    <w:rsid w:val="00972A4C"/>
    <w:rsid w:val="00976FA0"/>
    <w:rsid w:val="00980E10"/>
    <w:rsid w:val="009830C9"/>
    <w:rsid w:val="00994FED"/>
    <w:rsid w:val="00996708"/>
    <w:rsid w:val="009A5E29"/>
    <w:rsid w:val="009A7C85"/>
    <w:rsid w:val="009B3AC4"/>
    <w:rsid w:val="009C08C4"/>
    <w:rsid w:val="009C326B"/>
    <w:rsid w:val="009C4885"/>
    <w:rsid w:val="009C5C54"/>
    <w:rsid w:val="009C6D36"/>
    <w:rsid w:val="009D1B0C"/>
    <w:rsid w:val="009D54E2"/>
    <w:rsid w:val="009E277C"/>
    <w:rsid w:val="009F238A"/>
    <w:rsid w:val="009F4788"/>
    <w:rsid w:val="009F6D18"/>
    <w:rsid w:val="009F798F"/>
    <w:rsid w:val="00A02318"/>
    <w:rsid w:val="00A03D6D"/>
    <w:rsid w:val="00A11E8C"/>
    <w:rsid w:val="00A15A11"/>
    <w:rsid w:val="00A17F43"/>
    <w:rsid w:val="00A2020E"/>
    <w:rsid w:val="00A20A21"/>
    <w:rsid w:val="00A40C1C"/>
    <w:rsid w:val="00A43035"/>
    <w:rsid w:val="00A46B52"/>
    <w:rsid w:val="00A525B6"/>
    <w:rsid w:val="00A53EA6"/>
    <w:rsid w:val="00A540BE"/>
    <w:rsid w:val="00A60FD8"/>
    <w:rsid w:val="00A61438"/>
    <w:rsid w:val="00A63631"/>
    <w:rsid w:val="00A71221"/>
    <w:rsid w:val="00A7204D"/>
    <w:rsid w:val="00A75713"/>
    <w:rsid w:val="00A8254E"/>
    <w:rsid w:val="00A86210"/>
    <w:rsid w:val="00A93713"/>
    <w:rsid w:val="00AA3EE0"/>
    <w:rsid w:val="00AB2ED7"/>
    <w:rsid w:val="00AB5D87"/>
    <w:rsid w:val="00AB6CF3"/>
    <w:rsid w:val="00AC460E"/>
    <w:rsid w:val="00AD1EDD"/>
    <w:rsid w:val="00AE1622"/>
    <w:rsid w:val="00AE33E8"/>
    <w:rsid w:val="00AF098E"/>
    <w:rsid w:val="00AF1BD3"/>
    <w:rsid w:val="00AF3452"/>
    <w:rsid w:val="00AF363C"/>
    <w:rsid w:val="00AF3DF5"/>
    <w:rsid w:val="00B1045E"/>
    <w:rsid w:val="00B15883"/>
    <w:rsid w:val="00B208EC"/>
    <w:rsid w:val="00B20A90"/>
    <w:rsid w:val="00B26A6A"/>
    <w:rsid w:val="00B3568C"/>
    <w:rsid w:val="00B40B6B"/>
    <w:rsid w:val="00B548CC"/>
    <w:rsid w:val="00B55DFD"/>
    <w:rsid w:val="00B65BC7"/>
    <w:rsid w:val="00B87ED1"/>
    <w:rsid w:val="00B90FB7"/>
    <w:rsid w:val="00B93834"/>
    <w:rsid w:val="00B94E72"/>
    <w:rsid w:val="00B9760D"/>
    <w:rsid w:val="00BA74F2"/>
    <w:rsid w:val="00BB24F2"/>
    <w:rsid w:val="00BB78E0"/>
    <w:rsid w:val="00BC2F11"/>
    <w:rsid w:val="00BC4BE0"/>
    <w:rsid w:val="00BD1177"/>
    <w:rsid w:val="00BD2351"/>
    <w:rsid w:val="00BD27BA"/>
    <w:rsid w:val="00BF0EA6"/>
    <w:rsid w:val="00BF1956"/>
    <w:rsid w:val="00BF2330"/>
    <w:rsid w:val="00BF2E83"/>
    <w:rsid w:val="00C0000F"/>
    <w:rsid w:val="00C015CD"/>
    <w:rsid w:val="00C02104"/>
    <w:rsid w:val="00C02566"/>
    <w:rsid w:val="00C06CB4"/>
    <w:rsid w:val="00C0729B"/>
    <w:rsid w:val="00C14D6C"/>
    <w:rsid w:val="00C17C31"/>
    <w:rsid w:val="00C21367"/>
    <w:rsid w:val="00C23446"/>
    <w:rsid w:val="00C7022F"/>
    <w:rsid w:val="00C867DC"/>
    <w:rsid w:val="00C87953"/>
    <w:rsid w:val="00C92181"/>
    <w:rsid w:val="00C9697A"/>
    <w:rsid w:val="00CA0840"/>
    <w:rsid w:val="00CA1F6D"/>
    <w:rsid w:val="00CB129A"/>
    <w:rsid w:val="00CB1851"/>
    <w:rsid w:val="00CB202E"/>
    <w:rsid w:val="00CB580B"/>
    <w:rsid w:val="00CC744A"/>
    <w:rsid w:val="00CD52C5"/>
    <w:rsid w:val="00CE30CA"/>
    <w:rsid w:val="00CE4D2D"/>
    <w:rsid w:val="00CF24CA"/>
    <w:rsid w:val="00CF4B1A"/>
    <w:rsid w:val="00CF5323"/>
    <w:rsid w:val="00D0485B"/>
    <w:rsid w:val="00D0607D"/>
    <w:rsid w:val="00D11C8D"/>
    <w:rsid w:val="00D21822"/>
    <w:rsid w:val="00D25079"/>
    <w:rsid w:val="00D2588C"/>
    <w:rsid w:val="00D27B78"/>
    <w:rsid w:val="00D27F4F"/>
    <w:rsid w:val="00D3366F"/>
    <w:rsid w:val="00D339AD"/>
    <w:rsid w:val="00D34F0E"/>
    <w:rsid w:val="00D409F3"/>
    <w:rsid w:val="00D52669"/>
    <w:rsid w:val="00D56591"/>
    <w:rsid w:val="00D65A35"/>
    <w:rsid w:val="00D6790B"/>
    <w:rsid w:val="00D70A21"/>
    <w:rsid w:val="00DA6D72"/>
    <w:rsid w:val="00DB2BF7"/>
    <w:rsid w:val="00DD3097"/>
    <w:rsid w:val="00DF3EAA"/>
    <w:rsid w:val="00E01962"/>
    <w:rsid w:val="00E076E1"/>
    <w:rsid w:val="00E31175"/>
    <w:rsid w:val="00E35F32"/>
    <w:rsid w:val="00E4311F"/>
    <w:rsid w:val="00E4383B"/>
    <w:rsid w:val="00E55F17"/>
    <w:rsid w:val="00E5603C"/>
    <w:rsid w:val="00E57044"/>
    <w:rsid w:val="00E7038D"/>
    <w:rsid w:val="00E7101F"/>
    <w:rsid w:val="00E728BA"/>
    <w:rsid w:val="00E76E2A"/>
    <w:rsid w:val="00E80106"/>
    <w:rsid w:val="00E9491A"/>
    <w:rsid w:val="00E97C00"/>
    <w:rsid w:val="00EB1ED4"/>
    <w:rsid w:val="00EB70ED"/>
    <w:rsid w:val="00EC5540"/>
    <w:rsid w:val="00EE6B7C"/>
    <w:rsid w:val="00EF08CA"/>
    <w:rsid w:val="00EF0E5C"/>
    <w:rsid w:val="00F100E7"/>
    <w:rsid w:val="00F1076F"/>
    <w:rsid w:val="00F20AAA"/>
    <w:rsid w:val="00F249F6"/>
    <w:rsid w:val="00F34716"/>
    <w:rsid w:val="00F373CF"/>
    <w:rsid w:val="00F4256D"/>
    <w:rsid w:val="00F458A6"/>
    <w:rsid w:val="00F50BA4"/>
    <w:rsid w:val="00F515E6"/>
    <w:rsid w:val="00F52158"/>
    <w:rsid w:val="00F54D5D"/>
    <w:rsid w:val="00F65A23"/>
    <w:rsid w:val="00F71B2E"/>
    <w:rsid w:val="00F736C9"/>
    <w:rsid w:val="00F81A08"/>
    <w:rsid w:val="00F923ED"/>
    <w:rsid w:val="00FA0B97"/>
    <w:rsid w:val="00FA13D6"/>
    <w:rsid w:val="00FA17B1"/>
    <w:rsid w:val="00FB1730"/>
    <w:rsid w:val="00FB5F5B"/>
    <w:rsid w:val="00FB7B36"/>
    <w:rsid w:val="00FC3015"/>
    <w:rsid w:val="00FC499A"/>
    <w:rsid w:val="00FC7674"/>
    <w:rsid w:val="00FD1678"/>
    <w:rsid w:val="00FE54A6"/>
    <w:rsid w:val="00FF35EB"/>
    <w:rsid w:val="0AE96948"/>
    <w:rsid w:val="36E61A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80B845"/>
  <w15:docId w15:val="{7F2DB98E-D0A0-4595-81D6-EE0E578B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F71B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A540BE"/>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F4256D"/>
    <w:rPr>
      <w:b/>
      <w:bCs/>
    </w:rPr>
  </w:style>
  <w:style w:type="character" w:customStyle="1" w:styleId="KommentartextZchn">
    <w:name w:val="Kommentartext Zchn"/>
    <w:basedOn w:val="Absatz-Standardschriftart"/>
    <w:link w:val="Kommentartext"/>
    <w:semiHidden/>
    <w:rsid w:val="00F4256D"/>
  </w:style>
  <w:style w:type="character" w:customStyle="1" w:styleId="KommentarthemaZchn">
    <w:name w:val="Kommentarthema Zchn"/>
    <w:basedOn w:val="KommentartextZchn"/>
    <w:link w:val="Kommentarthema"/>
    <w:semiHidden/>
    <w:rsid w:val="00F4256D"/>
    <w:rPr>
      <w:b/>
      <w:bCs/>
    </w:rPr>
  </w:style>
  <w:style w:type="paragraph" w:customStyle="1" w:styleId="Bildunterschrift">
    <w:name w:val="Bildunterschrift"/>
    <w:basedOn w:val="Standard"/>
    <w:autoRedefine/>
    <w:rsid w:val="00062D77"/>
    <w:pPr>
      <w:spacing w:line="360" w:lineRule="auto"/>
    </w:pPr>
    <w:rPr>
      <w:rFonts w:ascii="Arial" w:hAnsi="Arial"/>
      <w:i/>
      <w:sz w:val="20"/>
    </w:rPr>
  </w:style>
  <w:style w:type="paragraph" w:styleId="berarbeitung">
    <w:name w:val="Revision"/>
    <w:hidden/>
    <w:uiPriority w:val="99"/>
    <w:semiHidden/>
    <w:rsid w:val="00841F1D"/>
    <w:rPr>
      <w:sz w:val="24"/>
    </w:rPr>
  </w:style>
  <w:style w:type="character" w:customStyle="1" w:styleId="berschrift2Zchn">
    <w:name w:val="Überschrift 2 Zchn"/>
    <w:basedOn w:val="Absatz-Standardschriftart"/>
    <w:link w:val="berschrift2"/>
    <w:semiHidden/>
    <w:rsid w:val="00F71B2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169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A2AAA-0AD9-4CA7-92AC-5C1C16479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69AB-AA2B-4D84-84C2-E377EAB029A4}">
  <ds:schemaRefs>
    <ds:schemaRef ds:uri="http://schemas.microsoft.com/sharepoint/v3/contenttype/forms"/>
  </ds:schemaRefs>
</ds:datastoreItem>
</file>

<file path=customXml/itemProps3.xml><?xml version="1.0" encoding="utf-8"?>
<ds:datastoreItem xmlns:ds="http://schemas.openxmlformats.org/officeDocument/2006/customXml" ds:itemID="{98BC1C3D-9327-4556-BB3A-138A62083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1194</Words>
  <Characters>7529</Characters>
  <Application>Microsoft Office Word</Application>
  <DocSecurity>0</DocSecurity>
  <Lines>62</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30</cp:revision>
  <cp:lastPrinted>2022-03-16T13:34:00Z</cp:lastPrinted>
  <dcterms:created xsi:type="dcterms:W3CDTF">2022-03-16T13:10:00Z</dcterms:created>
  <dcterms:modified xsi:type="dcterms:W3CDTF">2022-04-06T14:40:00Z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2021-05-19T11:06:33Z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3cef88b6-0d46-46a5-85d0-fb28a9b77e22</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