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3E88" w14:textId="1C5640CD" w:rsidR="006C0762" w:rsidRPr="00642329" w:rsidRDefault="00D4703C" w:rsidP="006C0762">
      <w:pPr>
        <w:pStyle w:val="Textkrper"/>
        <w:spacing w:line="300" w:lineRule="auto"/>
        <w:rPr>
          <w:sz w:val="28"/>
          <w:szCs w:val="28"/>
          <w:u w:val="single"/>
        </w:rPr>
      </w:pPr>
      <w:r>
        <w:rPr>
          <w:sz w:val="28"/>
          <w:szCs w:val="28"/>
          <w:u w:val="single"/>
        </w:rPr>
        <w:t>Schnelle Verarbeitung – überzeugende Optik</w:t>
      </w:r>
      <w:r w:rsidR="00EC7430">
        <w:rPr>
          <w:sz w:val="28"/>
          <w:szCs w:val="28"/>
          <w:u w:val="single"/>
        </w:rPr>
        <w:t>:</w:t>
      </w:r>
    </w:p>
    <w:p w14:paraId="4969C24B" w14:textId="77777777" w:rsidR="006C0762" w:rsidRPr="00642329" w:rsidRDefault="006C0762" w:rsidP="006C0762">
      <w:pPr>
        <w:pStyle w:val="Textkrper"/>
        <w:spacing w:line="300" w:lineRule="auto"/>
        <w:rPr>
          <w:sz w:val="28"/>
          <w:szCs w:val="28"/>
          <w:u w:val="single"/>
        </w:rPr>
      </w:pPr>
    </w:p>
    <w:p w14:paraId="794F9DBF" w14:textId="748BCF7C" w:rsidR="006C0762" w:rsidRPr="00642329" w:rsidRDefault="00EC7430" w:rsidP="006C0762">
      <w:pPr>
        <w:pStyle w:val="Textkrper"/>
        <w:spacing w:line="300" w:lineRule="auto"/>
        <w:rPr>
          <w:b/>
          <w:sz w:val="36"/>
          <w:szCs w:val="36"/>
        </w:rPr>
      </w:pPr>
      <w:r>
        <w:rPr>
          <w:b/>
          <w:sz w:val="36"/>
          <w:szCs w:val="36"/>
        </w:rPr>
        <w:t>„Temponox</w:t>
      </w:r>
      <w:r w:rsidR="0004479E">
        <w:rPr>
          <w:b/>
          <w:sz w:val="36"/>
          <w:szCs w:val="36"/>
        </w:rPr>
        <w:t>“</w:t>
      </w:r>
      <w:r>
        <w:rPr>
          <w:b/>
          <w:sz w:val="36"/>
          <w:szCs w:val="36"/>
        </w:rPr>
        <w:t>-Edelstahlsystem</w:t>
      </w:r>
      <w:r w:rsidR="004F6364">
        <w:rPr>
          <w:b/>
          <w:sz w:val="36"/>
          <w:szCs w:val="36"/>
        </w:rPr>
        <w:br/>
      </w:r>
      <w:r>
        <w:rPr>
          <w:b/>
          <w:sz w:val="36"/>
          <w:szCs w:val="36"/>
        </w:rPr>
        <w:t>für</w:t>
      </w:r>
      <w:r w:rsidR="00F41385">
        <w:rPr>
          <w:b/>
          <w:sz w:val="36"/>
          <w:szCs w:val="36"/>
        </w:rPr>
        <w:t xml:space="preserve"> </w:t>
      </w:r>
      <w:r w:rsidR="00B507C3">
        <w:rPr>
          <w:b/>
          <w:sz w:val="36"/>
          <w:szCs w:val="36"/>
        </w:rPr>
        <w:t>w</w:t>
      </w:r>
      <w:r>
        <w:rPr>
          <w:b/>
          <w:sz w:val="36"/>
          <w:szCs w:val="36"/>
        </w:rPr>
        <w:t>irtschaftlich</w:t>
      </w:r>
      <w:r w:rsidR="00F65061">
        <w:rPr>
          <w:b/>
          <w:sz w:val="36"/>
          <w:szCs w:val="36"/>
        </w:rPr>
        <w:t xml:space="preserve"> </w:t>
      </w:r>
      <w:r>
        <w:rPr>
          <w:b/>
          <w:sz w:val="36"/>
          <w:szCs w:val="36"/>
        </w:rPr>
        <w:t xml:space="preserve">sichere </w:t>
      </w:r>
      <w:r w:rsidR="00163E33">
        <w:rPr>
          <w:b/>
          <w:sz w:val="36"/>
          <w:szCs w:val="36"/>
        </w:rPr>
        <w:br/>
      </w:r>
      <w:r>
        <w:rPr>
          <w:b/>
          <w:sz w:val="36"/>
          <w:szCs w:val="36"/>
        </w:rPr>
        <w:t>Heizungs- und Kühlanlagen</w:t>
      </w:r>
    </w:p>
    <w:p w14:paraId="7E6394CE" w14:textId="77777777" w:rsidR="006C0762" w:rsidRPr="00642329" w:rsidRDefault="006C0762" w:rsidP="006C0762">
      <w:pPr>
        <w:pStyle w:val="Textkrper"/>
        <w:spacing w:line="300" w:lineRule="auto"/>
      </w:pPr>
    </w:p>
    <w:p w14:paraId="4D509CBE" w14:textId="4A20F120" w:rsidR="006C0762" w:rsidRPr="00842627" w:rsidRDefault="006C0762" w:rsidP="00400226">
      <w:pPr>
        <w:pStyle w:val="Intro"/>
      </w:pPr>
      <w:r w:rsidRPr="00842627">
        <w:t>Attendorn</w:t>
      </w:r>
      <w:r w:rsidRPr="00BE5584">
        <w:t xml:space="preserve">, </w:t>
      </w:r>
      <w:r w:rsidR="00400226" w:rsidRPr="00BE5584">
        <w:t>3</w:t>
      </w:r>
      <w:r w:rsidR="00BE5584" w:rsidRPr="00BE5584">
        <w:t>1</w:t>
      </w:r>
      <w:r w:rsidR="00195C73" w:rsidRPr="00BE5584">
        <w:t xml:space="preserve">. </w:t>
      </w:r>
      <w:r w:rsidR="00642329" w:rsidRPr="00BE5584">
        <w:t xml:space="preserve">März </w:t>
      </w:r>
      <w:r w:rsidR="005024A1" w:rsidRPr="00BE5584">
        <w:t>20</w:t>
      </w:r>
      <w:r w:rsidR="008C7517" w:rsidRPr="00BE5584">
        <w:t>2</w:t>
      </w:r>
      <w:r w:rsidR="00BA1829" w:rsidRPr="00BE5584">
        <w:t>3</w:t>
      </w:r>
      <w:r w:rsidRPr="00842627">
        <w:t xml:space="preserve"> –</w:t>
      </w:r>
      <w:r w:rsidR="00BD27BA" w:rsidRPr="00842627">
        <w:t xml:space="preserve"> </w:t>
      </w:r>
      <w:r w:rsidR="003A301A" w:rsidRPr="00842627">
        <w:t xml:space="preserve">Bei der Werkstoffauswahl für Rohrleitungsinstallationen in Gebäuden spielen neben technischen Anforderungen immer auch wirtschaftliche Gründe eine entscheidende Rolle. </w:t>
      </w:r>
      <w:r w:rsidR="00CC2EF3" w:rsidRPr="00842627">
        <w:t>Ganz besonders</w:t>
      </w:r>
      <w:r w:rsidR="003A301A" w:rsidRPr="00842627">
        <w:t xml:space="preserve"> gilt dies für große </w:t>
      </w:r>
      <w:r w:rsidR="00781CE8" w:rsidRPr="00842627">
        <w:t xml:space="preserve">geschlossene </w:t>
      </w:r>
      <w:r w:rsidR="003A301A" w:rsidRPr="00842627">
        <w:t xml:space="preserve">Heiz- und Kühlsysteme im Geschosswohnungsbau oder im industriellen Umfeld. Systemanbieter Viega hat </w:t>
      </w:r>
      <w:r w:rsidR="00393E3F">
        <w:t xml:space="preserve">deswegen </w:t>
      </w:r>
      <w:r w:rsidR="00931E83">
        <w:t xml:space="preserve">gezielt </w:t>
      </w:r>
      <w:r w:rsidR="00393E3F">
        <w:t xml:space="preserve">für solche Anwendungen </w:t>
      </w:r>
      <w:r w:rsidR="003A301A" w:rsidRPr="00842627">
        <w:t xml:space="preserve">das </w:t>
      </w:r>
      <w:r w:rsidR="00D44DD4" w:rsidRPr="00842627">
        <w:t>Komplettp</w:t>
      </w:r>
      <w:r w:rsidR="003A301A" w:rsidRPr="00842627">
        <w:t xml:space="preserve">rogramm „Temponox“ </w:t>
      </w:r>
      <w:r w:rsidR="00393E3F">
        <w:t>entwickelt</w:t>
      </w:r>
      <w:r w:rsidR="003A301A" w:rsidRPr="00842627">
        <w:t xml:space="preserve">; ein </w:t>
      </w:r>
      <w:r w:rsidR="00D477F0" w:rsidRPr="00842627">
        <w:t>robustes</w:t>
      </w:r>
      <w:r w:rsidR="00A8346D" w:rsidRPr="00842627">
        <w:t xml:space="preserve"> </w:t>
      </w:r>
      <w:r w:rsidR="003A301A" w:rsidRPr="00842627">
        <w:t xml:space="preserve">Edelstahlsystem mit </w:t>
      </w:r>
      <w:r w:rsidR="00691C13" w:rsidRPr="00842627">
        <w:t>V</w:t>
      </w:r>
      <w:r w:rsidR="003A301A" w:rsidRPr="00842627">
        <w:t>erbindern aus rostfreiem Chrom-Nickel-Stahl</w:t>
      </w:r>
      <w:r w:rsidR="000805A2" w:rsidRPr="00842627">
        <w:t xml:space="preserve"> in Pressverbindungstechnik</w:t>
      </w:r>
      <w:r w:rsidR="003A301A" w:rsidRPr="00842627">
        <w:t>.</w:t>
      </w:r>
    </w:p>
    <w:p w14:paraId="289A133F" w14:textId="77777777" w:rsidR="006C0762" w:rsidRPr="00642329" w:rsidRDefault="006C0762" w:rsidP="006C0762">
      <w:pPr>
        <w:pStyle w:val="Textkrper"/>
        <w:spacing w:line="300" w:lineRule="auto"/>
      </w:pPr>
    </w:p>
    <w:p w14:paraId="39E112C8" w14:textId="29F19B2A" w:rsidR="006C0762" w:rsidRDefault="007F3FAF" w:rsidP="006C0762">
      <w:pPr>
        <w:pStyle w:val="Textkrper"/>
        <w:spacing w:line="300" w:lineRule="auto"/>
      </w:pPr>
      <w:r>
        <w:t>Das</w:t>
      </w:r>
      <w:r w:rsidR="00736E11">
        <w:t xml:space="preserve"> wirtschaftliche </w:t>
      </w:r>
      <w:r w:rsidR="0004479E">
        <w:t>„</w:t>
      </w:r>
      <w:r w:rsidR="00195C73">
        <w:t>Temponox</w:t>
      </w:r>
      <w:r w:rsidR="0004479E">
        <w:t>“</w:t>
      </w:r>
      <w:r w:rsidR="00195C73">
        <w:t>-</w:t>
      </w:r>
      <w:r w:rsidR="00736E11">
        <w:t>Edelstahl</w:t>
      </w:r>
      <w:r w:rsidR="00195C73">
        <w:t>system</w:t>
      </w:r>
      <w:r w:rsidR="00736E11">
        <w:t xml:space="preserve"> sorg</w:t>
      </w:r>
      <w:r w:rsidR="00195C73">
        <w:t>t</w:t>
      </w:r>
      <w:r w:rsidR="00736E11">
        <w:t xml:space="preserve"> bei der Installation im Sichtbereich</w:t>
      </w:r>
      <w:r w:rsidR="00113113">
        <w:t xml:space="preserve"> </w:t>
      </w:r>
      <w:r w:rsidR="00736E11">
        <w:t xml:space="preserve">nicht nur für eine edle Optik, sondern </w:t>
      </w:r>
      <w:r w:rsidR="004B7FE9">
        <w:t>überzeug</w:t>
      </w:r>
      <w:r w:rsidR="00195C73">
        <w:t>t</w:t>
      </w:r>
      <w:r w:rsidR="004B7FE9">
        <w:t xml:space="preserve"> gleichzeitig durch </w:t>
      </w:r>
      <w:r w:rsidR="00736E11">
        <w:t>hervorragend</w:t>
      </w:r>
      <w:r w:rsidR="004B7FE9">
        <w:t>e</w:t>
      </w:r>
      <w:r w:rsidR="00195C73">
        <w:t>n Schutz vor Außenkorrosion</w:t>
      </w:r>
      <w:r w:rsidR="00736E11">
        <w:t xml:space="preserve">. Und zwar ohne zusätzliche Schutzmaßnahmen, wie sie unter anderem für Kühlanlagen gefordert werden. </w:t>
      </w:r>
      <w:r w:rsidR="00EC345F">
        <w:t xml:space="preserve">Eine Verlegung von „Temponox“ </w:t>
      </w:r>
      <w:r w:rsidR="00A64B2A">
        <w:t xml:space="preserve">im Estrich </w:t>
      </w:r>
      <w:r w:rsidR="00EC345F">
        <w:t xml:space="preserve">als Anbindeleitung </w:t>
      </w:r>
      <w:r w:rsidR="00A64B2A">
        <w:t>für</w:t>
      </w:r>
      <w:r w:rsidR="00EC345F">
        <w:t xml:space="preserve"> Heizkörper ist </w:t>
      </w:r>
      <w:r w:rsidR="00113113">
        <w:t xml:space="preserve">deshalb </w:t>
      </w:r>
      <w:r w:rsidR="00EC345F">
        <w:t>ebenfalls möglich, ohne dass es zu Korrosion</w:t>
      </w:r>
      <w:r w:rsidR="00113113">
        <w:t>srisiken</w:t>
      </w:r>
      <w:r w:rsidR="00EC345F">
        <w:t xml:space="preserve"> durch </w:t>
      </w:r>
      <w:r w:rsidR="00234D2F">
        <w:t xml:space="preserve">eventuell </w:t>
      </w:r>
      <w:r w:rsidR="00EC345F">
        <w:t>eindringendes Wasser kommt.</w:t>
      </w:r>
    </w:p>
    <w:p w14:paraId="3BB0B314" w14:textId="04D2E474" w:rsidR="008D3062" w:rsidRDefault="008D3062" w:rsidP="006C0762">
      <w:pPr>
        <w:pStyle w:val="Textkrper"/>
        <w:spacing w:line="300" w:lineRule="auto"/>
      </w:pPr>
    </w:p>
    <w:p w14:paraId="2992F5FB" w14:textId="041CA8EE" w:rsidR="008D3062" w:rsidRDefault="00834256" w:rsidP="006C0762">
      <w:pPr>
        <w:pStyle w:val="Textkrper"/>
        <w:spacing w:line="300" w:lineRule="auto"/>
      </w:pPr>
      <w:r>
        <w:t xml:space="preserve">Installiert werden die „Temponox“-Verbinder </w:t>
      </w:r>
      <w:r w:rsidR="00DE2FB1">
        <w:t>in</w:t>
      </w:r>
      <w:r>
        <w:t xml:space="preserve"> Pressverbindungstechnik</w:t>
      </w:r>
      <w:r w:rsidR="00DE2FB1">
        <w:t xml:space="preserve"> mit den bekannten Viega</w:t>
      </w:r>
      <w:r w:rsidR="00F65061">
        <w:t xml:space="preserve"> </w:t>
      </w:r>
      <w:r w:rsidR="00DE2FB1">
        <w:t>Presswerkzeugen und Pressbacken</w:t>
      </w:r>
      <w:r>
        <w:t xml:space="preserve">. Im </w:t>
      </w:r>
      <w:r w:rsidR="00EF4850">
        <w:t>Vergleich zum Schweißen</w:t>
      </w:r>
      <w:r>
        <w:t xml:space="preserve"> spart das bis zu 80 Prozent Zeit ein. Zudem </w:t>
      </w:r>
      <w:r w:rsidR="00D8529C">
        <w:t xml:space="preserve">sind keine zusätzlichen Schutzmaßnahmen </w:t>
      </w:r>
      <w:r w:rsidR="00F87ED7">
        <w:t>nötig</w:t>
      </w:r>
      <w:r w:rsidR="0070395F">
        <w:t>, wie es beim Schweißen</w:t>
      </w:r>
      <w:r w:rsidR="00195C73">
        <w:t xml:space="preserve"> oder Löten</w:t>
      </w:r>
      <w:r w:rsidR="0070395F">
        <w:t xml:space="preserve"> der Fall ist</w:t>
      </w:r>
      <w:r w:rsidR="00D8529C">
        <w:t xml:space="preserve">. „Temponox“-Installationen </w:t>
      </w:r>
      <w:r w:rsidR="00122088">
        <w:t xml:space="preserve">können </w:t>
      </w:r>
      <w:r w:rsidR="00D8529C">
        <w:t xml:space="preserve">damit beispielsweise </w:t>
      </w:r>
      <w:r w:rsidR="00FB32E5">
        <w:t xml:space="preserve">auch </w:t>
      </w:r>
      <w:r w:rsidR="00D8529C">
        <w:t>bei laufendem Betrieb</w:t>
      </w:r>
      <w:r w:rsidR="00A16AC1">
        <w:t xml:space="preserve"> </w:t>
      </w:r>
      <w:r w:rsidR="00D8529C">
        <w:t xml:space="preserve">in Industriehallen </w:t>
      </w:r>
      <w:r w:rsidR="00B54318">
        <w:t xml:space="preserve">oder Krankenhäusern </w:t>
      </w:r>
      <w:r w:rsidR="006B30EB">
        <w:t>durchgeführt werden</w:t>
      </w:r>
      <w:r w:rsidR="00D8529C">
        <w:t xml:space="preserve">. </w:t>
      </w:r>
      <w:r w:rsidR="005A6F2D">
        <w:t>Durch die Pressverbindungstechnik wird außerdem der Fachkräftemangel abge</w:t>
      </w:r>
      <w:r w:rsidR="007E1C76">
        <w:t>mildert</w:t>
      </w:r>
      <w:r w:rsidR="005A6F2D">
        <w:t xml:space="preserve">, </w:t>
      </w:r>
      <w:r w:rsidR="00761BC6">
        <w:t>da</w:t>
      </w:r>
      <w:r w:rsidR="007E1C76">
        <w:t xml:space="preserve"> </w:t>
      </w:r>
      <w:r w:rsidR="005A6F2D">
        <w:t xml:space="preserve">die Installationsarbeiten </w:t>
      </w:r>
      <w:r w:rsidR="0072532F">
        <w:t>dann</w:t>
      </w:r>
      <w:r w:rsidR="00761BC6">
        <w:t xml:space="preserve"> </w:t>
      </w:r>
      <w:r w:rsidR="005A6F2D">
        <w:t xml:space="preserve">durch </w:t>
      </w:r>
      <w:r w:rsidR="00870E40">
        <w:t xml:space="preserve">alle </w:t>
      </w:r>
      <w:r w:rsidR="005A6F2D">
        <w:t>eingewiesene</w:t>
      </w:r>
      <w:r w:rsidR="00870E40">
        <w:t>n</w:t>
      </w:r>
      <w:r w:rsidR="005A6F2D">
        <w:t xml:space="preserve"> Mitarbeite</w:t>
      </w:r>
      <w:r w:rsidR="00EF4850">
        <w:t>nden</w:t>
      </w:r>
      <w:r w:rsidR="005A6F2D">
        <w:t xml:space="preserve"> durchgeführt werden dürfen.</w:t>
      </w:r>
    </w:p>
    <w:p w14:paraId="625D9462" w14:textId="7E1F0B24" w:rsidR="00EC345F" w:rsidRDefault="00EC345F" w:rsidP="006C0762">
      <w:pPr>
        <w:pStyle w:val="Textkrper"/>
        <w:spacing w:line="300" w:lineRule="auto"/>
      </w:pPr>
    </w:p>
    <w:p w14:paraId="29F1CAF0" w14:textId="2BCCE77D" w:rsidR="00935C44" w:rsidRDefault="00814FEA" w:rsidP="00935C44">
      <w:pPr>
        <w:pStyle w:val="Textkrper"/>
        <w:spacing w:line="300" w:lineRule="auto"/>
      </w:pPr>
      <w:r>
        <w:t>Geprüft ist die „Temponox“-Pressverbindung durch den TÜV Rheinland.</w:t>
      </w:r>
      <w:r w:rsidR="00253D9A">
        <w:t xml:space="preserve"> Auf den ersten Blick zu erkennen sind die „Temponox“-Komponenten</w:t>
      </w:r>
      <w:r>
        <w:t xml:space="preserve"> </w:t>
      </w:r>
      <w:r w:rsidR="00B83748">
        <w:t>an den</w:t>
      </w:r>
      <w:r>
        <w:t xml:space="preserve"> braune</w:t>
      </w:r>
      <w:r w:rsidR="00B83748">
        <w:t>n</w:t>
      </w:r>
      <w:r>
        <w:t xml:space="preserve"> Linien auf den Rohren </w:t>
      </w:r>
      <w:r w:rsidR="00FC0ADA">
        <w:rPr>
          <w:color w:val="auto"/>
        </w:rPr>
        <w:t xml:space="preserve">bzw. </w:t>
      </w:r>
      <w:r w:rsidR="001A21D8">
        <w:rPr>
          <w:color w:val="auto"/>
        </w:rPr>
        <w:t xml:space="preserve">den </w:t>
      </w:r>
      <w:r w:rsidR="00935C44">
        <w:rPr>
          <w:color w:val="auto"/>
        </w:rPr>
        <w:t xml:space="preserve">entsprechenden </w:t>
      </w:r>
      <w:r w:rsidR="00935C44" w:rsidRPr="00D70A21">
        <w:rPr>
          <w:color w:val="auto"/>
        </w:rPr>
        <w:t>Punkte</w:t>
      </w:r>
      <w:r w:rsidR="00935C44">
        <w:rPr>
          <w:color w:val="auto"/>
        </w:rPr>
        <w:t>n</w:t>
      </w:r>
      <w:r w:rsidR="00935C44" w:rsidRPr="00D70A21">
        <w:rPr>
          <w:color w:val="auto"/>
        </w:rPr>
        <w:t xml:space="preserve"> </w:t>
      </w:r>
      <w:r w:rsidR="001A21D8">
        <w:rPr>
          <w:color w:val="auto"/>
        </w:rPr>
        <w:t xml:space="preserve">sowie </w:t>
      </w:r>
      <w:r w:rsidR="00E03CE3">
        <w:rPr>
          <w:color w:val="auto"/>
        </w:rPr>
        <w:t>dem</w:t>
      </w:r>
      <w:r w:rsidR="00935C44">
        <w:rPr>
          <w:color w:val="auto"/>
        </w:rPr>
        <w:t xml:space="preserve"> </w:t>
      </w:r>
      <w:r w:rsidR="00935C44">
        <w:rPr>
          <w:color w:val="auto"/>
        </w:rPr>
        <w:lastRenderedPageBreak/>
        <w:t>„</w:t>
      </w:r>
      <w:r w:rsidR="00935C44" w:rsidRPr="00D70A21">
        <w:rPr>
          <w:color w:val="auto"/>
        </w:rPr>
        <w:t>Nicht</w:t>
      </w:r>
      <w:r w:rsidR="00195C73">
        <w:rPr>
          <w:color w:val="auto"/>
        </w:rPr>
        <w:t xml:space="preserve"> für </w:t>
      </w:r>
      <w:r w:rsidR="00935C44" w:rsidRPr="00D70A21">
        <w:rPr>
          <w:color w:val="auto"/>
        </w:rPr>
        <w:t>Trink</w:t>
      </w:r>
      <w:r w:rsidR="00195C73">
        <w:rPr>
          <w:color w:val="auto"/>
        </w:rPr>
        <w:t xml:space="preserve">- </w:t>
      </w:r>
      <w:r w:rsidR="00400226">
        <w:rPr>
          <w:color w:val="auto"/>
        </w:rPr>
        <w:t>und</w:t>
      </w:r>
      <w:r w:rsidR="00195C73">
        <w:rPr>
          <w:color w:val="auto"/>
        </w:rPr>
        <w:t xml:space="preserve"> </w:t>
      </w:r>
      <w:r w:rsidR="00400226">
        <w:rPr>
          <w:color w:val="auto"/>
        </w:rPr>
        <w:t>Frisch</w:t>
      </w:r>
      <w:r w:rsidR="00195C73">
        <w:rPr>
          <w:color w:val="auto"/>
        </w:rPr>
        <w:t>wasseranwendungen geeignet</w:t>
      </w:r>
      <w:r w:rsidR="00935C44">
        <w:rPr>
          <w:color w:val="auto"/>
        </w:rPr>
        <w:t>“</w:t>
      </w:r>
      <w:r w:rsidR="00935C44" w:rsidRPr="00D70A21">
        <w:rPr>
          <w:color w:val="auto"/>
        </w:rPr>
        <w:t>-</w:t>
      </w:r>
      <w:r w:rsidR="00195C73">
        <w:rPr>
          <w:color w:val="auto"/>
        </w:rPr>
        <w:t xml:space="preserve">Logo </w:t>
      </w:r>
      <w:r w:rsidR="00935C44" w:rsidRPr="00D70A21">
        <w:rPr>
          <w:color w:val="auto"/>
        </w:rPr>
        <w:t>auf den Verbinder</w:t>
      </w:r>
      <w:r w:rsidR="00FC0ADA">
        <w:rPr>
          <w:color w:val="auto"/>
        </w:rPr>
        <w:t>n</w:t>
      </w:r>
      <w:r w:rsidR="00935C44">
        <w:t xml:space="preserve">. </w:t>
      </w:r>
      <w:r w:rsidR="008E6D6B">
        <w:t>Das verhindert</w:t>
      </w:r>
      <w:r w:rsidR="002B40E5">
        <w:t xml:space="preserve"> </w:t>
      </w:r>
      <w:r w:rsidR="00935C44">
        <w:t>im hektischen Baustellen-Alltag Verwechslung</w:t>
      </w:r>
      <w:r w:rsidR="002B40E5">
        <w:t>en</w:t>
      </w:r>
      <w:r w:rsidR="00935C44">
        <w:t xml:space="preserve"> </w:t>
      </w:r>
      <w:r w:rsidR="005337C4">
        <w:t xml:space="preserve">oder Vermischungen </w:t>
      </w:r>
      <w:r w:rsidR="00935C44">
        <w:t xml:space="preserve">mit </w:t>
      </w:r>
      <w:r w:rsidR="00400226">
        <w:t>andere</w:t>
      </w:r>
      <w:r w:rsidR="00935C44">
        <w:t>n Edelstahl-</w:t>
      </w:r>
      <w:r w:rsidR="00400226">
        <w:t xml:space="preserve"> oder C-Stahl-</w:t>
      </w:r>
      <w:r w:rsidR="00935C44">
        <w:t>Rohrleitungs</w:t>
      </w:r>
      <w:r w:rsidR="00400226">
        <w:softHyphen/>
      </w:r>
      <w:r w:rsidR="00935C44">
        <w:t>systemen.</w:t>
      </w:r>
    </w:p>
    <w:p w14:paraId="29176796" w14:textId="01EDA58F" w:rsidR="00112B35" w:rsidRDefault="00112B35" w:rsidP="00935C44">
      <w:pPr>
        <w:pStyle w:val="Textkrper"/>
        <w:spacing w:line="300" w:lineRule="auto"/>
      </w:pPr>
    </w:p>
    <w:p w14:paraId="14F51E0B" w14:textId="49F323CD" w:rsidR="00112B35" w:rsidRDefault="00112B35" w:rsidP="00935C44">
      <w:pPr>
        <w:pStyle w:val="Textkrper"/>
        <w:spacing w:line="300" w:lineRule="auto"/>
      </w:pPr>
      <w:r>
        <w:t xml:space="preserve">Die „Temponox“-Verbinder haben, wie bei Viega üblich, eine SC-Contur. Diese Zwangsundichtheit im unverpressten Zustand sorgt dafür, dass bei der Druckprobe oder dem Befüllen der Anlage nicht verpresste Verbinder sofort auffallen. Nach der </w:t>
      </w:r>
      <w:r w:rsidR="00195C73">
        <w:t xml:space="preserve">fachgerechten </w:t>
      </w:r>
      <w:r>
        <w:t xml:space="preserve">Verpressung ist die Verbindung zuverlässig dicht. </w:t>
      </w:r>
    </w:p>
    <w:p w14:paraId="126353EE" w14:textId="10CD722A" w:rsidR="008D47BC" w:rsidRDefault="008D47BC" w:rsidP="00935C44">
      <w:pPr>
        <w:pStyle w:val="Textkrper"/>
        <w:spacing w:line="300" w:lineRule="auto"/>
      </w:pPr>
    </w:p>
    <w:p w14:paraId="368A34FA" w14:textId="7F16FB50" w:rsidR="00DE2FB1" w:rsidRPr="00404D0B" w:rsidRDefault="00807190" w:rsidP="00DE2FB1">
      <w:pPr>
        <w:pStyle w:val="Textkrper"/>
        <w:spacing w:line="300" w:lineRule="auto"/>
        <w:rPr>
          <w:b/>
          <w:bCs/>
        </w:rPr>
      </w:pPr>
      <w:r>
        <w:rPr>
          <w:b/>
          <w:bCs/>
        </w:rPr>
        <w:t>Praxisgerechtes</w:t>
      </w:r>
      <w:r w:rsidR="00DE2FB1">
        <w:rPr>
          <w:b/>
          <w:bCs/>
        </w:rPr>
        <w:t xml:space="preserve"> Komplett</w:t>
      </w:r>
      <w:r>
        <w:rPr>
          <w:b/>
          <w:bCs/>
        </w:rPr>
        <w:t>programm</w:t>
      </w:r>
      <w:r w:rsidR="00DE2FB1">
        <w:rPr>
          <w:b/>
          <w:bCs/>
        </w:rPr>
        <w:t xml:space="preserve"> </w:t>
      </w:r>
    </w:p>
    <w:p w14:paraId="6F1F3D59" w14:textId="64C2C4CD" w:rsidR="00DE2FB1" w:rsidRDefault="006D445E" w:rsidP="00DE2FB1">
      <w:pPr>
        <w:pStyle w:val="Textkrper"/>
        <w:spacing w:line="300" w:lineRule="auto"/>
      </w:pPr>
      <w:r>
        <w:t>Als praxisgerechtes Komplettsystem</w:t>
      </w:r>
      <w:r w:rsidR="00646BD7">
        <w:t xml:space="preserve"> aus </w:t>
      </w:r>
      <w:r w:rsidR="00646BD7" w:rsidRPr="007C422E">
        <w:rPr>
          <w:color w:val="auto"/>
        </w:rPr>
        <w:t>Rohren und Verbindern</w:t>
      </w:r>
      <w:r>
        <w:t xml:space="preserve"> ist </w:t>
      </w:r>
      <w:r w:rsidR="00DE2FB1">
        <w:t>„Temponox</w:t>
      </w:r>
      <w:r w:rsidR="00DE2FB1" w:rsidRPr="007C422E">
        <w:rPr>
          <w:color w:val="auto"/>
        </w:rPr>
        <w:t>“ in den Dimensionen 15 bis 108 mm über den lagerführenden Fachgroßhandel erhältlich</w:t>
      </w:r>
      <w:r w:rsidR="00DE2FB1">
        <w:rPr>
          <w:color w:val="auto"/>
        </w:rPr>
        <w:t xml:space="preserve">. </w:t>
      </w:r>
      <w:r w:rsidR="00356854">
        <w:rPr>
          <w:color w:val="auto"/>
        </w:rPr>
        <w:t>Zum Programm gehören n</w:t>
      </w:r>
      <w:r w:rsidR="00DE2FB1" w:rsidRPr="00633445">
        <w:t>eben Bauteilen wie Bögen, T-Stücke</w:t>
      </w:r>
      <w:r w:rsidR="00DE2FB1">
        <w:t xml:space="preserve">n, </w:t>
      </w:r>
      <w:r w:rsidR="00DE2FB1" w:rsidRPr="00633445">
        <w:t>Muffen</w:t>
      </w:r>
      <w:r w:rsidR="00DB5369">
        <w:t xml:space="preserve"> und </w:t>
      </w:r>
      <w:r w:rsidR="001A711F">
        <w:t xml:space="preserve">Kreuzstücken </w:t>
      </w:r>
      <w:r w:rsidR="00356854">
        <w:t>auch</w:t>
      </w:r>
      <w:r w:rsidR="00DE2FB1">
        <w:t xml:space="preserve"> </w:t>
      </w:r>
      <w:r w:rsidR="00DE2FB1" w:rsidRPr="00633445">
        <w:t xml:space="preserve">Verschraubungen </w:t>
      </w:r>
      <w:r w:rsidR="00DE2FB1">
        <w:t>und</w:t>
      </w:r>
      <w:r w:rsidR="00DE2FB1" w:rsidRPr="00633445">
        <w:t xml:space="preserve"> Flansche</w:t>
      </w:r>
      <w:r w:rsidR="00356854">
        <w:t>,</w:t>
      </w:r>
      <w:r w:rsidR="00DE2FB1" w:rsidRPr="00633445">
        <w:t xml:space="preserve"> </w:t>
      </w:r>
      <w:r w:rsidR="00356854">
        <w:t xml:space="preserve">also </w:t>
      </w:r>
      <w:r w:rsidR="00DE2FB1" w:rsidRPr="00633445">
        <w:t>alle wesentlichen Installationskomponenten für Heizungs- und Kühlanlagen</w:t>
      </w:r>
      <w:r w:rsidR="00356854">
        <w:t>.</w:t>
      </w:r>
      <w:r w:rsidR="00DE2FB1" w:rsidRPr="00633445">
        <w:t xml:space="preserve"> </w:t>
      </w:r>
    </w:p>
    <w:p w14:paraId="1C817A11" w14:textId="77777777" w:rsidR="00DE2FB1" w:rsidRDefault="00DE2FB1" w:rsidP="00DE2FB1">
      <w:pPr>
        <w:pStyle w:val="Textkrper"/>
        <w:spacing w:line="300" w:lineRule="auto"/>
      </w:pPr>
    </w:p>
    <w:p w14:paraId="2E34A609" w14:textId="6614ED44" w:rsidR="00DE2FB1" w:rsidRDefault="00DE2FB1" w:rsidP="00DE2FB1">
      <w:pPr>
        <w:pStyle w:val="Textkrper"/>
        <w:spacing w:line="300" w:lineRule="auto"/>
      </w:pPr>
      <w:r>
        <w:t xml:space="preserve">Werksseitig sind die Pressverbinder mit </w:t>
      </w:r>
      <w:r w:rsidR="001D60A9">
        <w:t xml:space="preserve">schwarzen </w:t>
      </w:r>
      <w:r w:rsidRPr="007C422E">
        <w:rPr>
          <w:color w:val="auto"/>
        </w:rPr>
        <w:t>EPDM-Dichtelemente</w:t>
      </w:r>
      <w:r>
        <w:rPr>
          <w:color w:val="auto"/>
        </w:rPr>
        <w:t>n</w:t>
      </w:r>
      <w:r w:rsidRPr="007C422E">
        <w:rPr>
          <w:color w:val="auto"/>
        </w:rPr>
        <w:t xml:space="preserve"> </w:t>
      </w:r>
      <w:r>
        <w:rPr>
          <w:color w:val="auto"/>
        </w:rPr>
        <w:t>ausgestattet</w:t>
      </w:r>
      <w:r w:rsidRPr="007C422E">
        <w:rPr>
          <w:color w:val="auto"/>
        </w:rPr>
        <w:t xml:space="preserve">. Für höhere Anforderungen können </w:t>
      </w:r>
      <w:r w:rsidR="00803A37">
        <w:rPr>
          <w:color w:val="auto"/>
        </w:rPr>
        <w:t>diese aber</w:t>
      </w:r>
      <w:r w:rsidRPr="007C422E">
        <w:rPr>
          <w:color w:val="auto"/>
        </w:rPr>
        <w:t xml:space="preserve"> ganz einfach gegen </w:t>
      </w:r>
      <w:r w:rsidR="005C2F42">
        <w:rPr>
          <w:color w:val="auto"/>
        </w:rPr>
        <w:t>Dichtelemente</w:t>
      </w:r>
      <w:r w:rsidRPr="007C422E">
        <w:rPr>
          <w:color w:val="auto"/>
        </w:rPr>
        <w:t xml:space="preserve"> aus FKM ausgetauscht werden</w:t>
      </w:r>
      <w:r>
        <w:rPr>
          <w:color w:val="auto"/>
        </w:rPr>
        <w:t>.</w:t>
      </w:r>
      <w:r w:rsidRPr="007C422E">
        <w:rPr>
          <w:color w:val="auto"/>
        </w:rPr>
        <w:t xml:space="preserve"> </w:t>
      </w:r>
      <w:r>
        <w:rPr>
          <w:color w:val="auto"/>
        </w:rPr>
        <w:t xml:space="preserve">Die </w:t>
      </w:r>
      <w:r w:rsidRPr="007C422E">
        <w:rPr>
          <w:color w:val="auto"/>
        </w:rPr>
        <w:t xml:space="preserve">werden zum Beispiel für </w:t>
      </w:r>
      <w:r>
        <w:rPr>
          <w:color w:val="auto"/>
        </w:rPr>
        <w:t xml:space="preserve">den Einsatz in </w:t>
      </w:r>
      <w:r w:rsidRPr="007C422E">
        <w:rPr>
          <w:color w:val="auto"/>
        </w:rPr>
        <w:t>Anbinde</w:t>
      </w:r>
      <w:r w:rsidR="00EF4850">
        <w:rPr>
          <w:color w:val="auto"/>
        </w:rPr>
        <w:t>l</w:t>
      </w:r>
      <w:r w:rsidRPr="007C422E">
        <w:rPr>
          <w:color w:val="auto"/>
        </w:rPr>
        <w:t>eitungen für Vakuum-Röhrenkollektoren benötigt.</w:t>
      </w:r>
    </w:p>
    <w:p w14:paraId="34D2622A" w14:textId="77777777" w:rsidR="00DE2FB1" w:rsidRDefault="00DE2FB1" w:rsidP="00DE2FB1">
      <w:pPr>
        <w:pStyle w:val="Textkrper"/>
        <w:spacing w:line="300" w:lineRule="auto"/>
      </w:pPr>
    </w:p>
    <w:p w14:paraId="3B1E3D68" w14:textId="36DA82B9" w:rsidR="00DE2FB1" w:rsidRDefault="00DE2FB1" w:rsidP="00DE2FB1">
      <w:pPr>
        <w:pStyle w:val="Textkrper"/>
        <w:spacing w:line="300" w:lineRule="auto"/>
      </w:pPr>
      <w:r>
        <w:t>Mehr Informationen zu dem Edelstahl-Rohrleitungssystem „Temponox“ unter viega.de/</w:t>
      </w:r>
      <w:r w:rsidR="008B6E9D">
        <w:t>Temponox.</w:t>
      </w:r>
      <w:r>
        <w:t xml:space="preserve"> </w:t>
      </w:r>
    </w:p>
    <w:p w14:paraId="34A18129" w14:textId="77777777" w:rsidR="007A2B26" w:rsidRDefault="007A2B26" w:rsidP="00935C44">
      <w:pPr>
        <w:pStyle w:val="Textkrper"/>
        <w:spacing w:line="300" w:lineRule="auto"/>
      </w:pPr>
    </w:p>
    <w:p w14:paraId="07FB6C4D" w14:textId="3C032757" w:rsidR="00814FEA" w:rsidRDefault="00814FEA" w:rsidP="006C0762">
      <w:pPr>
        <w:pStyle w:val="Textkrper"/>
        <w:spacing w:line="300" w:lineRule="auto"/>
      </w:pPr>
      <w:r>
        <w:t xml:space="preserve"> </w:t>
      </w:r>
    </w:p>
    <w:p w14:paraId="5D881511" w14:textId="0488A17C" w:rsidR="006C0762" w:rsidRPr="00642329" w:rsidRDefault="00252A02" w:rsidP="006C0762">
      <w:pPr>
        <w:pStyle w:val="Textkrper"/>
        <w:spacing w:line="300" w:lineRule="auto"/>
        <w:jc w:val="right"/>
        <w:rPr>
          <w:i/>
        </w:rPr>
      </w:pPr>
      <w:r w:rsidRPr="00252A02">
        <w:rPr>
          <w:i/>
        </w:rPr>
        <w:t>P</w:t>
      </w:r>
      <w:r w:rsidR="00CF1484">
        <w:rPr>
          <w:i/>
        </w:rPr>
        <w:t>R</w:t>
      </w:r>
      <w:r w:rsidRPr="00252A02">
        <w:rPr>
          <w:i/>
        </w:rPr>
        <w:t>_Temponox_</w:t>
      </w:r>
      <w:r w:rsidR="00CF1484">
        <w:rPr>
          <w:i/>
        </w:rPr>
        <w:t>DE_2023</w:t>
      </w:r>
      <w:r w:rsidR="006C0762" w:rsidRPr="00642329">
        <w:rPr>
          <w:i/>
        </w:rPr>
        <w:t>.doc</w:t>
      </w:r>
      <w:r w:rsidR="00BA1829" w:rsidRPr="00642329">
        <w:rPr>
          <w:i/>
        </w:rPr>
        <w:t>x</w:t>
      </w:r>
    </w:p>
    <w:p w14:paraId="489D207D" w14:textId="20700BFF" w:rsidR="006C0762" w:rsidRDefault="006C0762" w:rsidP="006C0762">
      <w:pPr>
        <w:pStyle w:val="text"/>
        <w:spacing w:line="300" w:lineRule="auto"/>
      </w:pPr>
    </w:p>
    <w:p w14:paraId="0588F88D" w14:textId="72B3F490" w:rsidR="001C481C" w:rsidRDefault="001C481C" w:rsidP="006C0762">
      <w:pPr>
        <w:pStyle w:val="text"/>
        <w:spacing w:line="300" w:lineRule="auto"/>
      </w:pPr>
    </w:p>
    <w:p w14:paraId="7CBA331E" w14:textId="034D5716" w:rsidR="001C481C" w:rsidRPr="00642329" w:rsidRDefault="00FF230B" w:rsidP="006C0762">
      <w:pPr>
        <w:pStyle w:val="text"/>
        <w:spacing w:line="300" w:lineRule="auto"/>
      </w:pPr>
      <w:r>
        <w:rPr>
          <w:noProof/>
        </w:rPr>
        <w:lastRenderedPageBreak/>
        <w:drawing>
          <wp:inline distT="0" distB="0" distL="0" distR="0" wp14:anchorId="49128D5B" wp14:editId="20117A01">
            <wp:extent cx="3233690" cy="2155371"/>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3962" cy="2162218"/>
                    </a:xfrm>
                    <a:prstGeom prst="rect">
                      <a:avLst/>
                    </a:prstGeom>
                  </pic:spPr>
                </pic:pic>
              </a:graphicData>
            </a:graphic>
          </wp:inline>
        </w:drawing>
      </w:r>
    </w:p>
    <w:p w14:paraId="4EF44A27" w14:textId="0267F80A" w:rsidR="006C0762" w:rsidRPr="00EF4850" w:rsidRDefault="00BD27BA" w:rsidP="006C0762">
      <w:pPr>
        <w:pStyle w:val="text"/>
        <w:spacing w:line="300" w:lineRule="auto"/>
        <w:rPr>
          <w:sz w:val="22"/>
          <w:szCs w:val="22"/>
        </w:rPr>
      </w:pPr>
      <w:r w:rsidRPr="00642329">
        <w:rPr>
          <w:sz w:val="22"/>
          <w:szCs w:val="22"/>
        </w:rPr>
        <w:t>Foto</w:t>
      </w:r>
      <w:r w:rsidR="006C0762" w:rsidRPr="00642329">
        <w:rPr>
          <w:sz w:val="22"/>
          <w:szCs w:val="22"/>
        </w:rPr>
        <w:t xml:space="preserve"> (</w:t>
      </w:r>
      <w:r w:rsidR="00CF1484">
        <w:rPr>
          <w:sz w:val="22"/>
          <w:szCs w:val="22"/>
        </w:rPr>
        <w:t>PR_Temponox_DE_2023_</w:t>
      </w:r>
      <w:r w:rsidR="00750A15">
        <w:rPr>
          <w:sz w:val="22"/>
          <w:szCs w:val="22"/>
        </w:rPr>
        <w:t>0</w:t>
      </w:r>
      <w:r w:rsidR="00CF1484">
        <w:rPr>
          <w:sz w:val="22"/>
          <w:szCs w:val="22"/>
        </w:rPr>
        <w:t>1</w:t>
      </w:r>
      <w:r w:rsidRPr="00642329">
        <w:rPr>
          <w:sz w:val="22"/>
          <w:szCs w:val="22"/>
        </w:rPr>
        <w:t>)</w:t>
      </w:r>
      <w:r w:rsidR="006C0762" w:rsidRPr="00642329">
        <w:rPr>
          <w:sz w:val="22"/>
          <w:szCs w:val="22"/>
        </w:rPr>
        <w:t xml:space="preserve">: </w:t>
      </w:r>
      <w:r w:rsidR="00005A64" w:rsidRPr="00EF4850">
        <w:rPr>
          <w:sz w:val="22"/>
          <w:szCs w:val="22"/>
        </w:rPr>
        <w:t>Das wirtschaftliche Viega</w:t>
      </w:r>
      <w:r w:rsidR="008E30D9" w:rsidRPr="00EF4850">
        <w:rPr>
          <w:sz w:val="22"/>
          <w:szCs w:val="22"/>
        </w:rPr>
        <w:t xml:space="preserve"> </w:t>
      </w:r>
      <w:r w:rsidR="00005A64" w:rsidRPr="00EF4850">
        <w:rPr>
          <w:sz w:val="22"/>
          <w:szCs w:val="22"/>
        </w:rPr>
        <w:t>Rohrleitungssystem „Temponox“ aus</w:t>
      </w:r>
      <w:r w:rsidR="00520EC4" w:rsidRPr="00EF4850">
        <w:rPr>
          <w:sz w:val="22"/>
          <w:szCs w:val="22"/>
        </w:rPr>
        <w:t xml:space="preserve"> </w:t>
      </w:r>
      <w:r w:rsidR="00005A64" w:rsidRPr="00EF4850">
        <w:rPr>
          <w:sz w:val="22"/>
          <w:szCs w:val="22"/>
        </w:rPr>
        <w:t>Edelstahl mit Verbindern aus rostfreiem Chrom-Nickel-Stahl überzeugt nicht nur durch die edle Optik, sondern ebenso durch seine Robustheit</w:t>
      </w:r>
      <w:r w:rsidR="00B87330" w:rsidRPr="00EF4850">
        <w:rPr>
          <w:sz w:val="22"/>
          <w:szCs w:val="22"/>
        </w:rPr>
        <w:t>. Es kann zum Beispiel ohne weitere Schutzmaßnahmen in</w:t>
      </w:r>
      <w:r w:rsidR="00842627">
        <w:rPr>
          <w:sz w:val="22"/>
          <w:szCs w:val="22"/>
        </w:rPr>
        <w:t xml:space="preserve"> geschlossenen </w:t>
      </w:r>
      <w:r w:rsidR="00B87330" w:rsidRPr="00EF4850">
        <w:rPr>
          <w:sz w:val="22"/>
          <w:szCs w:val="22"/>
        </w:rPr>
        <w:t>Kühl</w:t>
      </w:r>
      <w:r w:rsidR="00C330D0" w:rsidRPr="00EF4850">
        <w:rPr>
          <w:sz w:val="22"/>
          <w:szCs w:val="22"/>
        </w:rPr>
        <w:t>anlagen eingesetzt werden</w:t>
      </w:r>
      <w:r w:rsidR="00005A64" w:rsidRPr="00EF4850">
        <w:rPr>
          <w:sz w:val="22"/>
          <w:szCs w:val="22"/>
        </w:rPr>
        <w:t xml:space="preserve">. </w:t>
      </w:r>
      <w:r w:rsidR="0062166F" w:rsidRPr="00EF4850">
        <w:rPr>
          <w:sz w:val="22"/>
          <w:szCs w:val="22"/>
        </w:rPr>
        <w:t>(F</w:t>
      </w:r>
      <w:r w:rsidR="006C0762" w:rsidRPr="00EF4850">
        <w:rPr>
          <w:sz w:val="22"/>
          <w:szCs w:val="22"/>
        </w:rPr>
        <w:t>oto</w:t>
      </w:r>
      <w:r w:rsidR="0035439A" w:rsidRPr="00EF4850">
        <w:rPr>
          <w:sz w:val="22"/>
          <w:szCs w:val="22"/>
        </w:rPr>
        <w:t>s</w:t>
      </w:r>
      <w:r w:rsidR="006C0762" w:rsidRPr="00EF4850">
        <w:rPr>
          <w:sz w:val="22"/>
          <w:szCs w:val="22"/>
        </w:rPr>
        <w:t>: Viega)</w:t>
      </w:r>
    </w:p>
    <w:p w14:paraId="1B8F34DA" w14:textId="5FEB5E8B" w:rsidR="00C330D0" w:rsidRDefault="00C330D0" w:rsidP="006C0762">
      <w:pPr>
        <w:pStyle w:val="text"/>
        <w:spacing w:line="300" w:lineRule="auto"/>
        <w:rPr>
          <w:sz w:val="22"/>
          <w:szCs w:val="22"/>
        </w:rPr>
      </w:pPr>
    </w:p>
    <w:p w14:paraId="6396E20C" w14:textId="3E71F61A" w:rsidR="00C330D0" w:rsidRDefault="00C330D0" w:rsidP="006C0762">
      <w:pPr>
        <w:pStyle w:val="text"/>
        <w:spacing w:line="300" w:lineRule="auto"/>
        <w:rPr>
          <w:sz w:val="22"/>
          <w:szCs w:val="22"/>
        </w:rPr>
      </w:pPr>
      <w:r>
        <w:rPr>
          <w:noProof/>
          <w:sz w:val="22"/>
          <w:szCs w:val="22"/>
        </w:rPr>
        <w:drawing>
          <wp:inline distT="0" distB="0" distL="0" distR="0" wp14:anchorId="20A03770" wp14:editId="26CA6ADA">
            <wp:extent cx="3233420" cy="2155191"/>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3197" cy="2161708"/>
                    </a:xfrm>
                    <a:prstGeom prst="rect">
                      <a:avLst/>
                    </a:prstGeom>
                  </pic:spPr>
                </pic:pic>
              </a:graphicData>
            </a:graphic>
          </wp:inline>
        </w:drawing>
      </w:r>
    </w:p>
    <w:p w14:paraId="34FB132C" w14:textId="69A341F7" w:rsidR="00C330D0" w:rsidRDefault="00C330D0" w:rsidP="00C330D0">
      <w:pPr>
        <w:pStyle w:val="text"/>
        <w:spacing w:line="300" w:lineRule="auto"/>
        <w:rPr>
          <w:sz w:val="22"/>
          <w:szCs w:val="22"/>
        </w:rPr>
      </w:pPr>
      <w:r>
        <w:rPr>
          <w:sz w:val="22"/>
          <w:szCs w:val="22"/>
        </w:rPr>
        <w:t>(</w:t>
      </w:r>
      <w:r w:rsidR="00D26B8A">
        <w:rPr>
          <w:sz w:val="22"/>
          <w:szCs w:val="22"/>
        </w:rPr>
        <w:t>PR_Temponox_DE_2023_</w:t>
      </w:r>
      <w:r w:rsidR="00750A15">
        <w:rPr>
          <w:sz w:val="22"/>
          <w:szCs w:val="22"/>
        </w:rPr>
        <w:t>0</w:t>
      </w:r>
      <w:r w:rsidR="00D26B8A">
        <w:rPr>
          <w:sz w:val="22"/>
          <w:szCs w:val="22"/>
        </w:rPr>
        <w:t>2</w:t>
      </w:r>
      <w:r>
        <w:rPr>
          <w:sz w:val="22"/>
          <w:szCs w:val="22"/>
        </w:rPr>
        <w:t>) Die „Temponox“-Rohre sind durch zwei</w:t>
      </w:r>
      <w:r w:rsidR="00842627">
        <w:rPr>
          <w:sz w:val="22"/>
          <w:szCs w:val="22"/>
        </w:rPr>
        <w:t xml:space="preserve"> breite</w:t>
      </w:r>
      <w:r>
        <w:rPr>
          <w:sz w:val="22"/>
          <w:szCs w:val="22"/>
        </w:rPr>
        <w:t xml:space="preserve"> braune Linien leicht zu identifizieren. So werden Verwechslungen mit den </w:t>
      </w:r>
      <w:r w:rsidR="00842627">
        <w:rPr>
          <w:sz w:val="22"/>
          <w:szCs w:val="22"/>
        </w:rPr>
        <w:t xml:space="preserve">anderen </w:t>
      </w:r>
      <w:r>
        <w:rPr>
          <w:sz w:val="22"/>
          <w:szCs w:val="22"/>
        </w:rPr>
        <w:t>Rohrleitung</w:t>
      </w:r>
      <w:r w:rsidR="00842627">
        <w:rPr>
          <w:sz w:val="22"/>
          <w:szCs w:val="22"/>
        </w:rPr>
        <w:t>ssystem</w:t>
      </w:r>
      <w:r>
        <w:rPr>
          <w:sz w:val="22"/>
          <w:szCs w:val="22"/>
        </w:rPr>
        <w:t>en für Trinkwasserinstallationen vermieden.</w:t>
      </w:r>
    </w:p>
    <w:p w14:paraId="43088459" w14:textId="38CA28BE" w:rsidR="00C330D0" w:rsidRDefault="00C330D0" w:rsidP="00C330D0">
      <w:pPr>
        <w:pStyle w:val="text"/>
        <w:spacing w:line="300" w:lineRule="auto"/>
        <w:rPr>
          <w:sz w:val="22"/>
          <w:szCs w:val="22"/>
        </w:rPr>
      </w:pPr>
    </w:p>
    <w:p w14:paraId="07D56CD5" w14:textId="7A8054ED" w:rsidR="00C330D0" w:rsidRDefault="001416E0" w:rsidP="00C330D0">
      <w:pPr>
        <w:pStyle w:val="text"/>
        <w:spacing w:line="300" w:lineRule="auto"/>
        <w:rPr>
          <w:sz w:val="22"/>
          <w:szCs w:val="22"/>
        </w:rPr>
      </w:pPr>
      <w:r>
        <w:rPr>
          <w:noProof/>
          <w:sz w:val="22"/>
          <w:szCs w:val="22"/>
        </w:rPr>
        <w:lastRenderedPageBreak/>
        <w:drawing>
          <wp:inline distT="0" distB="0" distL="0" distR="0" wp14:anchorId="48D61280" wp14:editId="007097E8">
            <wp:extent cx="3215473" cy="2143229"/>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4312" cy="2149121"/>
                    </a:xfrm>
                    <a:prstGeom prst="rect">
                      <a:avLst/>
                    </a:prstGeom>
                  </pic:spPr>
                </pic:pic>
              </a:graphicData>
            </a:graphic>
          </wp:inline>
        </w:drawing>
      </w:r>
    </w:p>
    <w:p w14:paraId="28470A67" w14:textId="372692A0" w:rsidR="001416E0" w:rsidRDefault="001416E0" w:rsidP="00C330D0">
      <w:pPr>
        <w:pStyle w:val="text"/>
        <w:spacing w:line="300" w:lineRule="auto"/>
        <w:rPr>
          <w:sz w:val="22"/>
          <w:szCs w:val="22"/>
        </w:rPr>
      </w:pPr>
      <w:r>
        <w:rPr>
          <w:sz w:val="22"/>
          <w:szCs w:val="22"/>
        </w:rPr>
        <w:t>(</w:t>
      </w:r>
      <w:r w:rsidR="00D26B8A">
        <w:rPr>
          <w:sz w:val="22"/>
          <w:szCs w:val="22"/>
        </w:rPr>
        <w:t>PR_Temponox_DE_2023_</w:t>
      </w:r>
      <w:r w:rsidR="00750A15">
        <w:rPr>
          <w:sz w:val="22"/>
          <w:szCs w:val="22"/>
        </w:rPr>
        <w:t>0</w:t>
      </w:r>
      <w:r w:rsidR="00D26B8A">
        <w:rPr>
          <w:sz w:val="22"/>
          <w:szCs w:val="22"/>
        </w:rPr>
        <w:t>3</w:t>
      </w:r>
      <w:r>
        <w:rPr>
          <w:sz w:val="22"/>
          <w:szCs w:val="22"/>
        </w:rPr>
        <w:t>.jpg) Die „Temponox“-Verbinder können wie gewohnt mit den bekannten Viega Presswerkzeugen und Pressbacken bzw. Pressringen „kalt“ verpresst werden. Das spart pro Verbindung, je nach Nennweite,</w:t>
      </w:r>
      <w:r w:rsidR="00842627">
        <w:rPr>
          <w:sz w:val="22"/>
          <w:szCs w:val="22"/>
        </w:rPr>
        <w:t xml:space="preserve"> im Vergleich zum Schweißen</w:t>
      </w:r>
      <w:r>
        <w:rPr>
          <w:sz w:val="22"/>
          <w:szCs w:val="22"/>
        </w:rPr>
        <w:t xml:space="preserve"> bis zu 80 Prozent Zeit.</w:t>
      </w:r>
    </w:p>
    <w:p w14:paraId="50FB8F84" w14:textId="5DBDA99F" w:rsidR="001416E0" w:rsidRDefault="001416E0" w:rsidP="00C330D0">
      <w:pPr>
        <w:pStyle w:val="text"/>
        <w:spacing w:line="300" w:lineRule="auto"/>
        <w:rPr>
          <w:sz w:val="22"/>
          <w:szCs w:val="22"/>
        </w:rPr>
      </w:pPr>
    </w:p>
    <w:p w14:paraId="50211D77" w14:textId="53A8B4DD" w:rsidR="001416E0" w:rsidRDefault="000375EF" w:rsidP="00C330D0">
      <w:pPr>
        <w:pStyle w:val="text"/>
        <w:spacing w:line="300" w:lineRule="auto"/>
        <w:rPr>
          <w:sz w:val="22"/>
          <w:szCs w:val="22"/>
        </w:rPr>
      </w:pPr>
      <w:r>
        <w:rPr>
          <w:noProof/>
          <w:sz w:val="22"/>
          <w:szCs w:val="22"/>
        </w:rPr>
        <w:drawing>
          <wp:inline distT="0" distB="0" distL="0" distR="0" wp14:anchorId="4994E5ED" wp14:editId="03D313BC">
            <wp:extent cx="3215005" cy="2192908"/>
            <wp:effectExtent l="0" t="0" r="444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3596" cy="2198768"/>
                    </a:xfrm>
                    <a:prstGeom prst="rect">
                      <a:avLst/>
                    </a:prstGeom>
                  </pic:spPr>
                </pic:pic>
              </a:graphicData>
            </a:graphic>
          </wp:inline>
        </w:drawing>
      </w:r>
    </w:p>
    <w:p w14:paraId="0A2F6A84" w14:textId="1D276072" w:rsidR="000375EF" w:rsidRPr="00642329" w:rsidRDefault="000375EF" w:rsidP="00C330D0">
      <w:pPr>
        <w:pStyle w:val="text"/>
        <w:spacing w:line="300" w:lineRule="auto"/>
        <w:rPr>
          <w:sz w:val="22"/>
          <w:szCs w:val="22"/>
        </w:rPr>
      </w:pPr>
      <w:r>
        <w:rPr>
          <w:sz w:val="22"/>
          <w:szCs w:val="22"/>
        </w:rPr>
        <w:t>(</w:t>
      </w:r>
      <w:r w:rsidRPr="000375EF">
        <w:rPr>
          <w:sz w:val="22"/>
          <w:szCs w:val="22"/>
        </w:rPr>
        <w:t>PR_Temponox_DE_2021_0</w:t>
      </w:r>
      <w:r w:rsidR="004D6A68">
        <w:rPr>
          <w:sz w:val="22"/>
          <w:szCs w:val="22"/>
        </w:rPr>
        <w:t>4</w:t>
      </w:r>
      <w:r>
        <w:rPr>
          <w:sz w:val="22"/>
          <w:szCs w:val="22"/>
        </w:rPr>
        <w:t>) Aufgrund der Korrosionsbeständigkeit des Edelstahls können „Temponox“-Anbindeleitungen beispielsweise zu Heizkörper</w:t>
      </w:r>
      <w:r w:rsidR="008E30D9">
        <w:rPr>
          <w:sz w:val="22"/>
          <w:szCs w:val="22"/>
        </w:rPr>
        <w:t>n</w:t>
      </w:r>
      <w:r>
        <w:rPr>
          <w:sz w:val="22"/>
          <w:szCs w:val="22"/>
        </w:rPr>
        <w:t xml:space="preserve"> auch direkt im Estrich verlegt werden.</w:t>
      </w:r>
    </w:p>
    <w:p w14:paraId="0CCDA5D8" w14:textId="77777777" w:rsidR="00BD27BA" w:rsidRPr="00642329" w:rsidRDefault="00BD27BA" w:rsidP="006C0762">
      <w:pPr>
        <w:pStyle w:val="text"/>
        <w:spacing w:line="300" w:lineRule="auto"/>
        <w:rPr>
          <w:sz w:val="22"/>
          <w:szCs w:val="22"/>
        </w:rPr>
      </w:pPr>
    </w:p>
    <w:p w14:paraId="4860039E" w14:textId="77777777" w:rsidR="00BD27BA" w:rsidRPr="00642329" w:rsidRDefault="005024A1" w:rsidP="006C0762">
      <w:pPr>
        <w:pStyle w:val="text"/>
        <w:spacing w:line="300" w:lineRule="auto"/>
        <w:rPr>
          <w:sz w:val="22"/>
          <w:szCs w:val="22"/>
        </w:rPr>
      </w:pPr>
      <w:r w:rsidRPr="00642329">
        <w:rPr>
          <w:sz w:val="22"/>
          <w:szCs w:val="22"/>
        </w:rPr>
        <w:br w:type="page"/>
      </w:r>
    </w:p>
    <w:p w14:paraId="2677AE6D" w14:textId="77777777" w:rsidR="005024A1" w:rsidRPr="00642329" w:rsidRDefault="00BA1829" w:rsidP="005024A1">
      <w:pPr>
        <w:pStyle w:val="StandardWeb"/>
        <w:shd w:val="clear" w:color="auto" w:fill="FFFFFF"/>
        <w:rPr>
          <w:rFonts w:ascii="Arial" w:hAnsi="Arial" w:cs="Arial"/>
          <w:color w:val="000000"/>
          <w:sz w:val="20"/>
          <w:szCs w:val="20"/>
        </w:rPr>
      </w:pPr>
      <w:r w:rsidRPr="00642329">
        <w:rPr>
          <w:rFonts w:ascii="Arial" w:hAnsi="Arial" w:cs="Arial"/>
          <w:sz w:val="20"/>
          <w:u w:val="single"/>
        </w:rPr>
        <w:lastRenderedPageBreak/>
        <w:t>Über Viega:</w:t>
      </w:r>
      <w:r w:rsidRPr="00642329">
        <w:rPr>
          <w:rFonts w:ascii="Arial" w:hAnsi="Arial" w:cs="Arial"/>
          <w:sz w:val="20"/>
          <w:u w:val="single"/>
        </w:rPr>
        <w:br/>
      </w:r>
      <w:r w:rsidRPr="00642329">
        <w:rPr>
          <w:rFonts w:ascii="Arial" w:hAnsi="Arial" w:cs="Arial"/>
          <w:sz w:val="20"/>
          <w:u w:val="single"/>
        </w:rPr>
        <w:br/>
      </w:r>
      <w:r w:rsidRPr="00642329">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586B3FE5" w14:textId="77777777" w:rsidR="005024A1" w:rsidRPr="00642329" w:rsidRDefault="005024A1" w:rsidP="005024A1">
      <w:pPr>
        <w:pStyle w:val="StandardWeb"/>
        <w:shd w:val="clear" w:color="auto" w:fill="FFFFFF"/>
        <w:rPr>
          <w:rFonts w:ascii="Arial" w:hAnsi="Arial" w:cs="Arial"/>
          <w:color w:val="000000"/>
          <w:sz w:val="20"/>
          <w:szCs w:val="20"/>
        </w:rPr>
      </w:pPr>
    </w:p>
    <w:p w14:paraId="257F2C27" w14:textId="77777777" w:rsidR="005024A1" w:rsidRPr="00642329" w:rsidRDefault="005024A1" w:rsidP="005024A1">
      <w:pPr>
        <w:pStyle w:val="StandardWeb"/>
        <w:shd w:val="clear" w:color="auto" w:fill="FFFFFF"/>
        <w:rPr>
          <w:rFonts w:ascii="Arial" w:hAnsi="Arial" w:cs="Arial"/>
          <w:color w:val="000000"/>
          <w:sz w:val="20"/>
          <w:szCs w:val="20"/>
        </w:rPr>
      </w:pPr>
    </w:p>
    <w:p w14:paraId="1ACDA697" w14:textId="77777777" w:rsidR="005024A1" w:rsidRPr="00642329" w:rsidRDefault="005024A1" w:rsidP="005024A1">
      <w:pPr>
        <w:pStyle w:val="StandardWeb"/>
        <w:shd w:val="clear" w:color="auto" w:fill="FFFFFF"/>
        <w:rPr>
          <w:rFonts w:ascii="Arial" w:hAnsi="Arial" w:cs="Arial"/>
          <w:color w:val="000000"/>
          <w:sz w:val="20"/>
          <w:szCs w:val="20"/>
        </w:rPr>
      </w:pPr>
    </w:p>
    <w:p w14:paraId="5E7CC133" w14:textId="77777777" w:rsidR="005024A1" w:rsidRPr="00642329" w:rsidRDefault="005024A1" w:rsidP="005024A1">
      <w:pPr>
        <w:rPr>
          <w:rFonts w:ascii="Arial" w:hAnsi="Arial" w:cs="Arial"/>
          <w:color w:val="000000"/>
          <w:sz w:val="20"/>
        </w:rPr>
      </w:pPr>
    </w:p>
    <w:p w14:paraId="730CB344" w14:textId="77777777" w:rsidR="005024A1" w:rsidRPr="00642329" w:rsidRDefault="005024A1" w:rsidP="005024A1">
      <w:pPr>
        <w:rPr>
          <w:rFonts w:ascii="Arial" w:hAnsi="Arial" w:cs="Arial"/>
          <w:color w:val="000000"/>
          <w:sz w:val="20"/>
        </w:rPr>
      </w:pPr>
    </w:p>
    <w:p w14:paraId="49462D91" w14:textId="77777777" w:rsidR="000C4132" w:rsidRPr="00642329" w:rsidRDefault="000C4132" w:rsidP="005024A1">
      <w:pPr>
        <w:pStyle w:val="StandardWeb"/>
        <w:rPr>
          <w:rFonts w:ascii="Arial" w:hAnsi="Arial" w:cs="Arial"/>
          <w:color w:val="000000"/>
          <w:sz w:val="20"/>
          <w:szCs w:val="20"/>
        </w:rPr>
      </w:pPr>
    </w:p>
    <w:sectPr w:rsidR="000C4132" w:rsidRPr="00642329"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0B37" w14:textId="77777777" w:rsidR="00794DA4" w:rsidRDefault="00794DA4">
      <w:r>
        <w:separator/>
      </w:r>
    </w:p>
  </w:endnote>
  <w:endnote w:type="continuationSeparator" w:id="0">
    <w:p w14:paraId="7DCFD5ED" w14:textId="77777777" w:rsidR="00794DA4" w:rsidRDefault="0079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eelawade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13C6"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4DFB3DEF" wp14:editId="3A83D4A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5F69"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9210"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A24DAD2" wp14:editId="22EBA028">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02FDB"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4B83" w14:textId="77777777" w:rsidR="00794DA4" w:rsidRDefault="00794DA4">
      <w:r>
        <w:separator/>
      </w:r>
    </w:p>
  </w:footnote>
  <w:footnote w:type="continuationSeparator" w:id="0">
    <w:p w14:paraId="3292E3D4" w14:textId="77777777" w:rsidR="00794DA4" w:rsidRDefault="0079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3A7A" w14:textId="54F82B64" w:rsidR="005B7AE0" w:rsidRPr="00294019" w:rsidRDefault="00520EC4"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3BE0EE3" wp14:editId="2D4DC3D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84565" w14:textId="77777777" w:rsidR="003C109D" w:rsidRPr="00E35F32" w:rsidRDefault="003C109D" w:rsidP="005B7AE0">
    <w:pPr>
      <w:pStyle w:val="berschrift1"/>
      <w:spacing w:line="300" w:lineRule="auto"/>
      <w:rPr>
        <w:rFonts w:cs="Arial"/>
        <w:sz w:val="24"/>
        <w:szCs w:val="24"/>
      </w:rPr>
    </w:pPr>
  </w:p>
  <w:p w14:paraId="640AFCD2"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B5E59AF" wp14:editId="0DA354DC">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BD2C2" w14:textId="77777777" w:rsidR="009C326B" w:rsidRDefault="009C326B" w:rsidP="009C326B">
                          <w:pPr>
                            <w:tabs>
                              <w:tab w:val="left" w:pos="709"/>
                            </w:tabs>
                            <w:rPr>
                              <w:rFonts w:ascii="Arial" w:hAnsi="Arial"/>
                              <w:sz w:val="16"/>
                            </w:rPr>
                          </w:pPr>
                        </w:p>
                        <w:p w14:paraId="7781271A"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0C60D5A" w14:textId="77777777" w:rsidR="009C326B" w:rsidRPr="002E52BD" w:rsidRDefault="009C326B" w:rsidP="0047082E">
                          <w:pPr>
                            <w:rPr>
                              <w:rFonts w:ascii="Arial" w:hAnsi="Arial"/>
                              <w:sz w:val="16"/>
                            </w:rPr>
                          </w:pPr>
                          <w:r w:rsidRPr="002E52BD">
                            <w:rPr>
                              <w:rFonts w:ascii="Arial" w:hAnsi="Arial"/>
                              <w:sz w:val="16"/>
                            </w:rPr>
                            <w:t>Public Relations</w:t>
                          </w:r>
                        </w:p>
                        <w:p w14:paraId="38FB07BE" w14:textId="77777777" w:rsidR="009C326B" w:rsidRPr="002E52BD" w:rsidRDefault="009C326B" w:rsidP="0047082E">
                          <w:pPr>
                            <w:rPr>
                              <w:rFonts w:ascii="Arial" w:hAnsi="Arial"/>
                              <w:sz w:val="16"/>
                            </w:rPr>
                          </w:pPr>
                        </w:p>
                        <w:p w14:paraId="6507DFCF" w14:textId="2AE2107E" w:rsidR="009C326B" w:rsidRPr="00F645F4" w:rsidRDefault="009C326B" w:rsidP="0047082E">
                          <w:pPr>
                            <w:rPr>
                              <w:rFonts w:ascii="Arial" w:hAnsi="Arial"/>
                              <w:sz w:val="16"/>
                            </w:rPr>
                          </w:pPr>
                          <w:r w:rsidRPr="00F645F4">
                            <w:rPr>
                              <w:rFonts w:ascii="Arial" w:hAnsi="Arial"/>
                              <w:sz w:val="16"/>
                            </w:rPr>
                            <w:t>Viega</w:t>
                          </w:r>
                          <w:r w:rsidR="00520EC4" w:rsidRPr="00F645F4">
                            <w:rPr>
                              <w:rFonts w:ascii="Arial" w:hAnsi="Arial"/>
                              <w:sz w:val="16"/>
                            </w:rPr>
                            <w:t xml:space="preserve"> </w:t>
                          </w:r>
                          <w:r w:rsidRPr="00F645F4">
                            <w:rPr>
                              <w:rFonts w:ascii="Arial" w:hAnsi="Arial"/>
                              <w:sz w:val="16"/>
                            </w:rPr>
                            <w:t xml:space="preserve">GmbH &amp; Co. KG </w:t>
                          </w:r>
                        </w:p>
                        <w:p w14:paraId="7A21FC2F" w14:textId="77777777" w:rsidR="009C326B" w:rsidRPr="0095369E" w:rsidRDefault="009C326B" w:rsidP="0047082E">
                          <w:pPr>
                            <w:rPr>
                              <w:rFonts w:ascii="Arial" w:hAnsi="Arial"/>
                              <w:sz w:val="16"/>
                            </w:rPr>
                          </w:pPr>
                          <w:r w:rsidRPr="0095369E">
                            <w:rPr>
                              <w:rFonts w:ascii="Arial" w:hAnsi="Arial"/>
                              <w:sz w:val="16"/>
                            </w:rPr>
                            <w:t>Viega Platz 1</w:t>
                          </w:r>
                        </w:p>
                        <w:p w14:paraId="04D49E2D" w14:textId="77777777" w:rsidR="009C326B" w:rsidRDefault="009C326B" w:rsidP="0047082E">
                          <w:pPr>
                            <w:rPr>
                              <w:rFonts w:ascii="Arial" w:hAnsi="Arial"/>
                              <w:sz w:val="16"/>
                            </w:rPr>
                          </w:pPr>
                          <w:r>
                            <w:rPr>
                              <w:rFonts w:ascii="Arial" w:hAnsi="Arial"/>
                              <w:sz w:val="16"/>
                            </w:rPr>
                            <w:t>57439 Attendorn</w:t>
                          </w:r>
                        </w:p>
                        <w:p w14:paraId="6BC4C4A4" w14:textId="77777777" w:rsidR="009C326B" w:rsidRDefault="009C326B" w:rsidP="0047082E">
                          <w:pPr>
                            <w:rPr>
                              <w:rFonts w:ascii="Arial" w:hAnsi="Arial"/>
                              <w:sz w:val="16"/>
                            </w:rPr>
                          </w:pPr>
                          <w:r>
                            <w:rPr>
                              <w:rFonts w:ascii="Arial" w:hAnsi="Arial"/>
                              <w:sz w:val="16"/>
                            </w:rPr>
                            <w:t>Deutschland</w:t>
                          </w:r>
                        </w:p>
                        <w:p w14:paraId="76B8AC6E" w14:textId="77777777" w:rsidR="009C326B" w:rsidRDefault="009C326B" w:rsidP="0047082E">
                          <w:pPr>
                            <w:rPr>
                              <w:rFonts w:ascii="Arial" w:hAnsi="Arial"/>
                              <w:sz w:val="16"/>
                            </w:rPr>
                          </w:pPr>
                        </w:p>
                        <w:p w14:paraId="25BBE4AF" w14:textId="77777777" w:rsidR="009C326B" w:rsidRDefault="009C326B" w:rsidP="0047082E">
                          <w:pPr>
                            <w:rPr>
                              <w:rFonts w:ascii="Arial" w:hAnsi="Arial"/>
                              <w:sz w:val="16"/>
                            </w:rPr>
                          </w:pPr>
                          <w:r>
                            <w:rPr>
                              <w:rFonts w:ascii="Arial" w:hAnsi="Arial"/>
                              <w:sz w:val="16"/>
                            </w:rPr>
                            <w:t>Tel.: +49 (0) 2722 61-1962</w:t>
                          </w:r>
                        </w:p>
                        <w:p w14:paraId="3440D6A1" w14:textId="77777777" w:rsidR="009C326B" w:rsidRDefault="009C326B" w:rsidP="0047082E">
                          <w:pPr>
                            <w:rPr>
                              <w:rFonts w:ascii="Arial" w:hAnsi="Arial"/>
                              <w:sz w:val="16"/>
                            </w:rPr>
                          </w:pPr>
                          <w:r>
                            <w:rPr>
                              <w:rFonts w:ascii="Arial" w:hAnsi="Arial"/>
                              <w:sz w:val="16"/>
                            </w:rPr>
                            <w:t>Juliane.Hummeltenberg@viega.de www.viega.de/medien</w:t>
                          </w:r>
                        </w:p>
                        <w:p w14:paraId="3676BC26" w14:textId="77777777" w:rsidR="009C326B" w:rsidRDefault="009C326B" w:rsidP="0047082E">
                          <w:pPr>
                            <w:rPr>
                              <w:rFonts w:ascii="Arial" w:hAnsi="Arial"/>
                              <w:sz w:val="16"/>
                            </w:rPr>
                          </w:pPr>
                        </w:p>
                        <w:p w14:paraId="041CD999" w14:textId="77777777" w:rsidR="009C326B" w:rsidRPr="00DB67FE" w:rsidRDefault="009C326B" w:rsidP="0047082E">
                          <w:pPr>
                            <w:rPr>
                              <w:rFonts w:ascii="Arial" w:hAnsi="Arial"/>
                              <w:sz w:val="16"/>
                            </w:rPr>
                          </w:pPr>
                        </w:p>
                        <w:p w14:paraId="61D4634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E59AF"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446BD2C2" w14:textId="77777777" w:rsidR="009C326B" w:rsidRDefault="009C326B" w:rsidP="009C326B">
                    <w:pPr>
                      <w:tabs>
                        <w:tab w:val="left" w:pos="709"/>
                      </w:tabs>
                      <w:rPr>
                        <w:rFonts w:ascii="Arial" w:hAnsi="Arial"/>
                        <w:sz w:val="16"/>
                      </w:rPr>
                    </w:pPr>
                  </w:p>
                  <w:p w14:paraId="7781271A"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0C60D5A" w14:textId="77777777" w:rsidR="009C326B" w:rsidRPr="002E52BD" w:rsidRDefault="009C326B" w:rsidP="0047082E">
                    <w:pPr>
                      <w:rPr>
                        <w:rFonts w:ascii="Arial" w:hAnsi="Arial"/>
                        <w:sz w:val="16"/>
                      </w:rPr>
                    </w:pPr>
                    <w:r w:rsidRPr="002E52BD">
                      <w:rPr>
                        <w:rFonts w:ascii="Arial" w:hAnsi="Arial"/>
                        <w:sz w:val="16"/>
                      </w:rPr>
                      <w:t>Public Relations</w:t>
                    </w:r>
                  </w:p>
                  <w:p w14:paraId="38FB07BE" w14:textId="77777777" w:rsidR="009C326B" w:rsidRPr="002E52BD" w:rsidRDefault="009C326B" w:rsidP="0047082E">
                    <w:pPr>
                      <w:rPr>
                        <w:rFonts w:ascii="Arial" w:hAnsi="Arial"/>
                        <w:sz w:val="16"/>
                      </w:rPr>
                    </w:pPr>
                  </w:p>
                  <w:p w14:paraId="6507DFCF" w14:textId="2AE2107E" w:rsidR="009C326B" w:rsidRPr="00F645F4" w:rsidRDefault="009C326B" w:rsidP="0047082E">
                    <w:pPr>
                      <w:rPr>
                        <w:rFonts w:ascii="Arial" w:hAnsi="Arial"/>
                        <w:sz w:val="16"/>
                      </w:rPr>
                    </w:pPr>
                    <w:r w:rsidRPr="00F645F4">
                      <w:rPr>
                        <w:rFonts w:ascii="Arial" w:hAnsi="Arial"/>
                        <w:sz w:val="16"/>
                      </w:rPr>
                      <w:t>Viega</w:t>
                    </w:r>
                    <w:r w:rsidR="00520EC4" w:rsidRPr="00F645F4">
                      <w:rPr>
                        <w:rFonts w:ascii="Arial" w:hAnsi="Arial"/>
                        <w:sz w:val="16"/>
                      </w:rPr>
                      <w:t xml:space="preserve"> </w:t>
                    </w:r>
                    <w:r w:rsidRPr="00F645F4">
                      <w:rPr>
                        <w:rFonts w:ascii="Arial" w:hAnsi="Arial"/>
                        <w:sz w:val="16"/>
                      </w:rPr>
                      <w:t xml:space="preserve">GmbH &amp; Co. KG </w:t>
                    </w:r>
                  </w:p>
                  <w:p w14:paraId="7A21FC2F" w14:textId="77777777" w:rsidR="009C326B" w:rsidRPr="0095369E" w:rsidRDefault="009C326B" w:rsidP="0047082E">
                    <w:pPr>
                      <w:rPr>
                        <w:rFonts w:ascii="Arial" w:hAnsi="Arial"/>
                        <w:sz w:val="16"/>
                      </w:rPr>
                    </w:pPr>
                    <w:r w:rsidRPr="0095369E">
                      <w:rPr>
                        <w:rFonts w:ascii="Arial" w:hAnsi="Arial"/>
                        <w:sz w:val="16"/>
                      </w:rPr>
                      <w:t>Viega Platz 1</w:t>
                    </w:r>
                  </w:p>
                  <w:p w14:paraId="04D49E2D" w14:textId="77777777" w:rsidR="009C326B" w:rsidRDefault="009C326B" w:rsidP="0047082E">
                    <w:pPr>
                      <w:rPr>
                        <w:rFonts w:ascii="Arial" w:hAnsi="Arial"/>
                        <w:sz w:val="16"/>
                      </w:rPr>
                    </w:pPr>
                    <w:r>
                      <w:rPr>
                        <w:rFonts w:ascii="Arial" w:hAnsi="Arial"/>
                        <w:sz w:val="16"/>
                      </w:rPr>
                      <w:t>57439 Attendorn</w:t>
                    </w:r>
                  </w:p>
                  <w:p w14:paraId="6BC4C4A4" w14:textId="77777777" w:rsidR="009C326B" w:rsidRDefault="009C326B" w:rsidP="0047082E">
                    <w:pPr>
                      <w:rPr>
                        <w:rFonts w:ascii="Arial" w:hAnsi="Arial"/>
                        <w:sz w:val="16"/>
                      </w:rPr>
                    </w:pPr>
                    <w:r>
                      <w:rPr>
                        <w:rFonts w:ascii="Arial" w:hAnsi="Arial"/>
                        <w:sz w:val="16"/>
                      </w:rPr>
                      <w:t>Deutschland</w:t>
                    </w:r>
                  </w:p>
                  <w:p w14:paraId="76B8AC6E" w14:textId="77777777" w:rsidR="009C326B" w:rsidRDefault="009C326B" w:rsidP="0047082E">
                    <w:pPr>
                      <w:rPr>
                        <w:rFonts w:ascii="Arial" w:hAnsi="Arial"/>
                        <w:sz w:val="16"/>
                      </w:rPr>
                    </w:pPr>
                  </w:p>
                  <w:p w14:paraId="25BBE4AF" w14:textId="77777777" w:rsidR="009C326B" w:rsidRDefault="009C326B" w:rsidP="0047082E">
                    <w:pPr>
                      <w:rPr>
                        <w:rFonts w:ascii="Arial" w:hAnsi="Arial"/>
                        <w:sz w:val="16"/>
                      </w:rPr>
                    </w:pPr>
                    <w:r>
                      <w:rPr>
                        <w:rFonts w:ascii="Arial" w:hAnsi="Arial"/>
                        <w:sz w:val="16"/>
                      </w:rPr>
                      <w:t>Tel.: +49 (0) 2722 61-1962</w:t>
                    </w:r>
                  </w:p>
                  <w:p w14:paraId="3440D6A1" w14:textId="77777777" w:rsidR="009C326B" w:rsidRDefault="009C326B" w:rsidP="0047082E">
                    <w:pPr>
                      <w:rPr>
                        <w:rFonts w:ascii="Arial" w:hAnsi="Arial"/>
                        <w:sz w:val="16"/>
                      </w:rPr>
                    </w:pPr>
                    <w:r>
                      <w:rPr>
                        <w:rFonts w:ascii="Arial" w:hAnsi="Arial"/>
                        <w:sz w:val="16"/>
                      </w:rPr>
                      <w:t>Juliane.Hummeltenberg@viega.de www.viega.de/medien</w:t>
                    </w:r>
                  </w:p>
                  <w:p w14:paraId="3676BC26" w14:textId="77777777" w:rsidR="009C326B" w:rsidRDefault="009C326B" w:rsidP="0047082E">
                    <w:pPr>
                      <w:rPr>
                        <w:rFonts w:ascii="Arial" w:hAnsi="Arial"/>
                        <w:sz w:val="16"/>
                      </w:rPr>
                    </w:pPr>
                  </w:p>
                  <w:p w14:paraId="041CD999" w14:textId="77777777" w:rsidR="009C326B" w:rsidRPr="00DB67FE" w:rsidRDefault="009C326B" w:rsidP="0047082E">
                    <w:pPr>
                      <w:rPr>
                        <w:rFonts w:ascii="Arial" w:hAnsi="Arial"/>
                        <w:sz w:val="16"/>
                      </w:rPr>
                    </w:pPr>
                  </w:p>
                  <w:p w14:paraId="61D4634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491E8EC"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9FB6"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E8150BF" wp14:editId="72039FED">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57F18" w14:textId="77777777" w:rsidR="00B3568C" w:rsidRDefault="00B3568C" w:rsidP="00B3568C">
                          <w:pPr>
                            <w:rPr>
                              <w:rFonts w:ascii="Arial" w:hAnsi="Arial"/>
                              <w:sz w:val="16"/>
                            </w:rPr>
                          </w:pPr>
                          <w:r w:rsidRPr="00DB67FE">
                            <w:rPr>
                              <w:rFonts w:ascii="Arial" w:hAnsi="Arial"/>
                              <w:sz w:val="16"/>
                            </w:rPr>
                            <w:t>Viega GmbH &amp; Co. KG</w:t>
                          </w:r>
                        </w:p>
                        <w:p w14:paraId="02199F01" w14:textId="77777777" w:rsidR="00B3568C" w:rsidRPr="00DB67FE" w:rsidRDefault="00B3568C" w:rsidP="00B3568C">
                          <w:pPr>
                            <w:rPr>
                              <w:rFonts w:ascii="Arial" w:hAnsi="Arial"/>
                              <w:sz w:val="16"/>
                            </w:rPr>
                          </w:pPr>
                          <w:r w:rsidRPr="00DB67FE">
                            <w:rPr>
                              <w:rFonts w:ascii="Arial" w:hAnsi="Arial"/>
                              <w:sz w:val="16"/>
                            </w:rPr>
                            <w:t>Sanitär- und Heizungssysteme</w:t>
                          </w:r>
                        </w:p>
                        <w:p w14:paraId="2BF59054" w14:textId="77777777" w:rsidR="00B3568C" w:rsidRPr="00DB67FE" w:rsidRDefault="00B3568C" w:rsidP="00B3568C">
                          <w:pPr>
                            <w:rPr>
                              <w:rFonts w:ascii="Arial" w:hAnsi="Arial"/>
                              <w:sz w:val="16"/>
                            </w:rPr>
                          </w:pPr>
                          <w:r w:rsidRPr="00DB67FE">
                            <w:rPr>
                              <w:rFonts w:ascii="Arial" w:hAnsi="Arial"/>
                              <w:sz w:val="16"/>
                            </w:rPr>
                            <w:t>Postfach 430/440</w:t>
                          </w:r>
                        </w:p>
                        <w:p w14:paraId="06AEAB62" w14:textId="77777777" w:rsidR="00B3568C" w:rsidRPr="00DB67FE" w:rsidRDefault="00B3568C" w:rsidP="00B3568C">
                          <w:pPr>
                            <w:rPr>
                              <w:rFonts w:ascii="Arial" w:hAnsi="Arial"/>
                              <w:sz w:val="16"/>
                            </w:rPr>
                          </w:pPr>
                          <w:r w:rsidRPr="00DB67FE">
                            <w:rPr>
                              <w:rFonts w:ascii="Arial" w:hAnsi="Arial"/>
                              <w:sz w:val="16"/>
                            </w:rPr>
                            <w:t>57428 Attendorn</w:t>
                          </w:r>
                        </w:p>
                        <w:p w14:paraId="75F16FF1" w14:textId="77777777" w:rsidR="00B3568C" w:rsidRPr="00DB67FE" w:rsidRDefault="00B3568C" w:rsidP="00B3568C">
                          <w:pPr>
                            <w:rPr>
                              <w:rFonts w:ascii="Arial" w:hAnsi="Arial"/>
                              <w:sz w:val="16"/>
                            </w:rPr>
                          </w:pPr>
                          <w:r w:rsidRPr="00DB67FE">
                            <w:rPr>
                              <w:rFonts w:ascii="Arial" w:hAnsi="Arial"/>
                              <w:sz w:val="16"/>
                            </w:rPr>
                            <w:t>Kontakt: Katharina Schulte</w:t>
                          </w:r>
                        </w:p>
                        <w:p w14:paraId="4A606A3C" w14:textId="77777777" w:rsidR="00B3568C" w:rsidRPr="0012159A" w:rsidRDefault="00B3568C" w:rsidP="00B3568C">
                          <w:pPr>
                            <w:rPr>
                              <w:rFonts w:ascii="Arial" w:hAnsi="Arial"/>
                              <w:sz w:val="16"/>
                            </w:rPr>
                          </w:pPr>
                          <w:r w:rsidRPr="0012159A">
                            <w:rPr>
                              <w:rFonts w:ascii="Arial" w:hAnsi="Arial"/>
                              <w:sz w:val="16"/>
                            </w:rPr>
                            <w:t>Public Relations</w:t>
                          </w:r>
                        </w:p>
                        <w:p w14:paraId="6FD8590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9DC94E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49F5E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66A91E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150BF"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41F57F18" w14:textId="77777777" w:rsidR="00B3568C" w:rsidRDefault="00B3568C" w:rsidP="00B3568C">
                    <w:pPr>
                      <w:rPr>
                        <w:rFonts w:ascii="Arial" w:hAnsi="Arial"/>
                        <w:sz w:val="16"/>
                      </w:rPr>
                    </w:pPr>
                    <w:r w:rsidRPr="00DB67FE">
                      <w:rPr>
                        <w:rFonts w:ascii="Arial" w:hAnsi="Arial"/>
                        <w:sz w:val="16"/>
                      </w:rPr>
                      <w:t>Viega GmbH &amp; Co. KG</w:t>
                    </w:r>
                  </w:p>
                  <w:p w14:paraId="02199F01" w14:textId="77777777" w:rsidR="00B3568C" w:rsidRPr="00DB67FE" w:rsidRDefault="00B3568C" w:rsidP="00B3568C">
                    <w:pPr>
                      <w:rPr>
                        <w:rFonts w:ascii="Arial" w:hAnsi="Arial"/>
                        <w:sz w:val="16"/>
                      </w:rPr>
                    </w:pPr>
                    <w:r w:rsidRPr="00DB67FE">
                      <w:rPr>
                        <w:rFonts w:ascii="Arial" w:hAnsi="Arial"/>
                        <w:sz w:val="16"/>
                      </w:rPr>
                      <w:t>Sanitär- und Heizungssysteme</w:t>
                    </w:r>
                  </w:p>
                  <w:p w14:paraId="2BF59054" w14:textId="77777777" w:rsidR="00B3568C" w:rsidRPr="00DB67FE" w:rsidRDefault="00B3568C" w:rsidP="00B3568C">
                    <w:pPr>
                      <w:rPr>
                        <w:rFonts w:ascii="Arial" w:hAnsi="Arial"/>
                        <w:sz w:val="16"/>
                      </w:rPr>
                    </w:pPr>
                    <w:r w:rsidRPr="00DB67FE">
                      <w:rPr>
                        <w:rFonts w:ascii="Arial" w:hAnsi="Arial"/>
                        <w:sz w:val="16"/>
                      </w:rPr>
                      <w:t>Postfach 430/440</w:t>
                    </w:r>
                  </w:p>
                  <w:p w14:paraId="06AEAB62" w14:textId="77777777" w:rsidR="00B3568C" w:rsidRPr="00DB67FE" w:rsidRDefault="00B3568C" w:rsidP="00B3568C">
                    <w:pPr>
                      <w:rPr>
                        <w:rFonts w:ascii="Arial" w:hAnsi="Arial"/>
                        <w:sz w:val="16"/>
                      </w:rPr>
                    </w:pPr>
                    <w:r w:rsidRPr="00DB67FE">
                      <w:rPr>
                        <w:rFonts w:ascii="Arial" w:hAnsi="Arial"/>
                        <w:sz w:val="16"/>
                      </w:rPr>
                      <w:t>57428 Attendorn</w:t>
                    </w:r>
                  </w:p>
                  <w:p w14:paraId="75F16FF1" w14:textId="77777777" w:rsidR="00B3568C" w:rsidRPr="00DB67FE" w:rsidRDefault="00B3568C" w:rsidP="00B3568C">
                    <w:pPr>
                      <w:rPr>
                        <w:rFonts w:ascii="Arial" w:hAnsi="Arial"/>
                        <w:sz w:val="16"/>
                      </w:rPr>
                    </w:pPr>
                    <w:r w:rsidRPr="00DB67FE">
                      <w:rPr>
                        <w:rFonts w:ascii="Arial" w:hAnsi="Arial"/>
                        <w:sz w:val="16"/>
                      </w:rPr>
                      <w:t>Kontakt: Katharina Schulte</w:t>
                    </w:r>
                  </w:p>
                  <w:p w14:paraId="4A606A3C" w14:textId="77777777" w:rsidR="00B3568C" w:rsidRPr="0012159A" w:rsidRDefault="00B3568C" w:rsidP="00B3568C">
                    <w:pPr>
                      <w:rPr>
                        <w:rFonts w:ascii="Arial" w:hAnsi="Arial"/>
                        <w:sz w:val="16"/>
                      </w:rPr>
                    </w:pPr>
                    <w:r w:rsidRPr="0012159A">
                      <w:rPr>
                        <w:rFonts w:ascii="Arial" w:hAnsi="Arial"/>
                        <w:sz w:val="16"/>
                      </w:rPr>
                      <w:t>Public Relations</w:t>
                    </w:r>
                  </w:p>
                  <w:p w14:paraId="6FD8590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9DC94E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49F5E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66A91E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01B40B6" wp14:editId="008E321B">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29"/>
    <w:rsid w:val="00005A64"/>
    <w:rsid w:val="00006A74"/>
    <w:rsid w:val="00022726"/>
    <w:rsid w:val="000375EF"/>
    <w:rsid w:val="0004479E"/>
    <w:rsid w:val="000740D4"/>
    <w:rsid w:val="000805A2"/>
    <w:rsid w:val="000C4132"/>
    <w:rsid w:val="000E3B5C"/>
    <w:rsid w:val="000E5C57"/>
    <w:rsid w:val="000E662D"/>
    <w:rsid w:val="000E66D8"/>
    <w:rsid w:val="00112B35"/>
    <w:rsid w:val="00113113"/>
    <w:rsid w:val="0012159A"/>
    <w:rsid w:val="00122088"/>
    <w:rsid w:val="00130592"/>
    <w:rsid w:val="00130CA5"/>
    <w:rsid w:val="001416E0"/>
    <w:rsid w:val="00163E33"/>
    <w:rsid w:val="00173AB7"/>
    <w:rsid w:val="00195C73"/>
    <w:rsid w:val="001A21D8"/>
    <w:rsid w:val="001A711F"/>
    <w:rsid w:val="001B14E2"/>
    <w:rsid w:val="001B5C12"/>
    <w:rsid w:val="001C052D"/>
    <w:rsid w:val="001C481C"/>
    <w:rsid w:val="001D60A9"/>
    <w:rsid w:val="001D7E07"/>
    <w:rsid w:val="00234D2F"/>
    <w:rsid w:val="00241479"/>
    <w:rsid w:val="00241D5D"/>
    <w:rsid w:val="00245284"/>
    <w:rsid w:val="00252A02"/>
    <w:rsid w:val="00253D9A"/>
    <w:rsid w:val="00274F8F"/>
    <w:rsid w:val="00294019"/>
    <w:rsid w:val="002A7CBA"/>
    <w:rsid w:val="002B40E5"/>
    <w:rsid w:val="002B5F69"/>
    <w:rsid w:val="002D08BB"/>
    <w:rsid w:val="002E3ECE"/>
    <w:rsid w:val="002E52BD"/>
    <w:rsid w:val="002E556F"/>
    <w:rsid w:val="002E796E"/>
    <w:rsid w:val="00322E54"/>
    <w:rsid w:val="003253A6"/>
    <w:rsid w:val="00326B67"/>
    <w:rsid w:val="003323AA"/>
    <w:rsid w:val="003456A0"/>
    <w:rsid w:val="003479EC"/>
    <w:rsid w:val="0035439A"/>
    <w:rsid w:val="00356854"/>
    <w:rsid w:val="00393E3F"/>
    <w:rsid w:val="003A301A"/>
    <w:rsid w:val="003C109D"/>
    <w:rsid w:val="003C5C03"/>
    <w:rsid w:val="003E0300"/>
    <w:rsid w:val="003E29E5"/>
    <w:rsid w:val="00400226"/>
    <w:rsid w:val="00400C65"/>
    <w:rsid w:val="004011CD"/>
    <w:rsid w:val="00405BD8"/>
    <w:rsid w:val="00426248"/>
    <w:rsid w:val="00461A76"/>
    <w:rsid w:val="0048226A"/>
    <w:rsid w:val="004A55E4"/>
    <w:rsid w:val="004B7FE9"/>
    <w:rsid w:val="004D50E7"/>
    <w:rsid w:val="004D5D30"/>
    <w:rsid w:val="004D6A68"/>
    <w:rsid w:val="004E2428"/>
    <w:rsid w:val="004F6364"/>
    <w:rsid w:val="005024A1"/>
    <w:rsid w:val="00520EC4"/>
    <w:rsid w:val="00524692"/>
    <w:rsid w:val="005337C4"/>
    <w:rsid w:val="00576C60"/>
    <w:rsid w:val="00582BE7"/>
    <w:rsid w:val="005A6F2D"/>
    <w:rsid w:val="005B7AE0"/>
    <w:rsid w:val="005C2F42"/>
    <w:rsid w:val="0062166F"/>
    <w:rsid w:val="00642329"/>
    <w:rsid w:val="00646438"/>
    <w:rsid w:val="00646BD7"/>
    <w:rsid w:val="006523BB"/>
    <w:rsid w:val="00653D81"/>
    <w:rsid w:val="00684A10"/>
    <w:rsid w:val="00691C13"/>
    <w:rsid w:val="006B30EB"/>
    <w:rsid w:val="006C0762"/>
    <w:rsid w:val="006D445E"/>
    <w:rsid w:val="006E2BC0"/>
    <w:rsid w:val="006E5457"/>
    <w:rsid w:val="006F166D"/>
    <w:rsid w:val="0070395F"/>
    <w:rsid w:val="00707488"/>
    <w:rsid w:val="0072532F"/>
    <w:rsid w:val="00736E11"/>
    <w:rsid w:val="00750A15"/>
    <w:rsid w:val="00750CDF"/>
    <w:rsid w:val="00761BC6"/>
    <w:rsid w:val="00773082"/>
    <w:rsid w:val="00781C57"/>
    <w:rsid w:val="00781CE8"/>
    <w:rsid w:val="00794DA4"/>
    <w:rsid w:val="007A2B26"/>
    <w:rsid w:val="007A740D"/>
    <w:rsid w:val="007B165B"/>
    <w:rsid w:val="007C439C"/>
    <w:rsid w:val="007E1C76"/>
    <w:rsid w:val="007F3FAF"/>
    <w:rsid w:val="007F4A8C"/>
    <w:rsid w:val="00803A37"/>
    <w:rsid w:val="00807190"/>
    <w:rsid w:val="00814FEA"/>
    <w:rsid w:val="00834256"/>
    <w:rsid w:val="00842627"/>
    <w:rsid w:val="00857AF2"/>
    <w:rsid w:val="00862636"/>
    <w:rsid w:val="00866069"/>
    <w:rsid w:val="00870E40"/>
    <w:rsid w:val="00874509"/>
    <w:rsid w:val="00876C04"/>
    <w:rsid w:val="00883ED8"/>
    <w:rsid w:val="0089136B"/>
    <w:rsid w:val="008962C5"/>
    <w:rsid w:val="008B6912"/>
    <w:rsid w:val="008B6E9D"/>
    <w:rsid w:val="008C7517"/>
    <w:rsid w:val="008D3062"/>
    <w:rsid w:val="008D47BC"/>
    <w:rsid w:val="008E30D9"/>
    <w:rsid w:val="008E6D6B"/>
    <w:rsid w:val="008F36B9"/>
    <w:rsid w:val="00901A50"/>
    <w:rsid w:val="00901D67"/>
    <w:rsid w:val="00916F5C"/>
    <w:rsid w:val="00931E83"/>
    <w:rsid w:val="00932049"/>
    <w:rsid w:val="00935C44"/>
    <w:rsid w:val="009405CF"/>
    <w:rsid w:val="00942559"/>
    <w:rsid w:val="0095369E"/>
    <w:rsid w:val="009B3AC4"/>
    <w:rsid w:val="009C326B"/>
    <w:rsid w:val="009C4885"/>
    <w:rsid w:val="009D54E2"/>
    <w:rsid w:val="009E277C"/>
    <w:rsid w:val="009F6D18"/>
    <w:rsid w:val="00A02318"/>
    <w:rsid w:val="00A15A11"/>
    <w:rsid w:val="00A16AC1"/>
    <w:rsid w:val="00A20A21"/>
    <w:rsid w:val="00A40C1C"/>
    <w:rsid w:val="00A525B6"/>
    <w:rsid w:val="00A60FD8"/>
    <w:rsid w:val="00A63631"/>
    <w:rsid w:val="00A64B2A"/>
    <w:rsid w:val="00A71221"/>
    <w:rsid w:val="00A75713"/>
    <w:rsid w:val="00A8346D"/>
    <w:rsid w:val="00AB6CF3"/>
    <w:rsid w:val="00AD1EDD"/>
    <w:rsid w:val="00AF098E"/>
    <w:rsid w:val="00AF3855"/>
    <w:rsid w:val="00AF3DF5"/>
    <w:rsid w:val="00AF4D01"/>
    <w:rsid w:val="00B1045E"/>
    <w:rsid w:val="00B208EC"/>
    <w:rsid w:val="00B3568C"/>
    <w:rsid w:val="00B507C3"/>
    <w:rsid w:val="00B54318"/>
    <w:rsid w:val="00B56F0C"/>
    <w:rsid w:val="00B65BC7"/>
    <w:rsid w:val="00B83748"/>
    <w:rsid w:val="00B87330"/>
    <w:rsid w:val="00B90FB7"/>
    <w:rsid w:val="00BA1829"/>
    <w:rsid w:val="00BB78E0"/>
    <w:rsid w:val="00BD27BA"/>
    <w:rsid w:val="00BE5584"/>
    <w:rsid w:val="00C0729B"/>
    <w:rsid w:val="00C330D0"/>
    <w:rsid w:val="00C87953"/>
    <w:rsid w:val="00C9697A"/>
    <w:rsid w:val="00CA0840"/>
    <w:rsid w:val="00CB1851"/>
    <w:rsid w:val="00CC2EF3"/>
    <w:rsid w:val="00CD2A2B"/>
    <w:rsid w:val="00CE30CA"/>
    <w:rsid w:val="00CF1484"/>
    <w:rsid w:val="00CF6BDF"/>
    <w:rsid w:val="00D26B8A"/>
    <w:rsid w:val="00D27B78"/>
    <w:rsid w:val="00D339AD"/>
    <w:rsid w:val="00D409F3"/>
    <w:rsid w:val="00D44DD4"/>
    <w:rsid w:val="00D4703C"/>
    <w:rsid w:val="00D477F0"/>
    <w:rsid w:val="00D8529C"/>
    <w:rsid w:val="00DA6D72"/>
    <w:rsid w:val="00DB5369"/>
    <w:rsid w:val="00DE2FB1"/>
    <w:rsid w:val="00DF3EAA"/>
    <w:rsid w:val="00E03CE3"/>
    <w:rsid w:val="00E35F32"/>
    <w:rsid w:val="00E5603C"/>
    <w:rsid w:val="00E728BA"/>
    <w:rsid w:val="00E95420"/>
    <w:rsid w:val="00E9613C"/>
    <w:rsid w:val="00EA631B"/>
    <w:rsid w:val="00EC345F"/>
    <w:rsid w:val="00EC7430"/>
    <w:rsid w:val="00EC7E7E"/>
    <w:rsid w:val="00EE40AB"/>
    <w:rsid w:val="00EF0E5C"/>
    <w:rsid w:val="00EF4850"/>
    <w:rsid w:val="00F100E7"/>
    <w:rsid w:val="00F20AAA"/>
    <w:rsid w:val="00F3163E"/>
    <w:rsid w:val="00F41385"/>
    <w:rsid w:val="00F52158"/>
    <w:rsid w:val="00F645F4"/>
    <w:rsid w:val="00F65061"/>
    <w:rsid w:val="00F87ED7"/>
    <w:rsid w:val="00FA17B1"/>
    <w:rsid w:val="00FB1730"/>
    <w:rsid w:val="00FB32E5"/>
    <w:rsid w:val="00FC0ADA"/>
    <w:rsid w:val="00FC7211"/>
    <w:rsid w:val="00FC7674"/>
    <w:rsid w:val="00FF230B"/>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409DD5F"/>
  <w15:docId w15:val="{6E808E16-C5C3-447D-8874-140A187F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400226"/>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F645F4"/>
    <w:rPr>
      <w:b/>
      <w:bCs/>
    </w:rPr>
  </w:style>
  <w:style w:type="character" w:customStyle="1" w:styleId="KommentartextZchn">
    <w:name w:val="Kommentartext Zchn"/>
    <w:basedOn w:val="Absatz-Standardschriftart"/>
    <w:link w:val="Kommentartext"/>
    <w:semiHidden/>
    <w:rsid w:val="00F645F4"/>
  </w:style>
  <w:style w:type="character" w:customStyle="1" w:styleId="KommentarthemaZchn">
    <w:name w:val="Kommentarthema Zchn"/>
    <w:basedOn w:val="KommentartextZchn"/>
    <w:link w:val="Kommentarthema"/>
    <w:semiHidden/>
    <w:rsid w:val="00F645F4"/>
    <w:rPr>
      <w:b/>
      <w:bCs/>
    </w:rPr>
  </w:style>
  <w:style w:type="paragraph" w:styleId="berarbeitung">
    <w:name w:val="Revision"/>
    <w:hidden/>
    <w:uiPriority w:val="99"/>
    <w:semiHidden/>
    <w:rsid w:val="00EF48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764E6-BBA2-4B62-9919-ED627B749900}">
  <ds:schemaRefs>
    <ds:schemaRef ds:uri="4189b55e-93aa-4f60-a82a-141c09bb7dd9"/>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57ad421-ff09-4b6b-a01f-296888bd033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9C2116-EF6E-4411-947D-6D20009E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88C12-4ABF-4E6E-AD33-457F47BF8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4327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9</cp:revision>
  <cp:lastPrinted>2009-01-16T11:46:00Z</cp:lastPrinted>
  <dcterms:created xsi:type="dcterms:W3CDTF">2023-03-30T12:51:00Z</dcterms:created>
  <dcterms:modified xsi:type="dcterms:W3CDTF">2023-03-30T13:06:00Z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2023-03-14T11:15:30Z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58274cb3-8e41-49b1-bbe8-6609cae4dfeb</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