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81406" w14:textId="77777777" w:rsidR="006C0762" w:rsidRPr="00503FA2" w:rsidRDefault="00030760" w:rsidP="006C0762">
      <w:pPr>
        <w:pStyle w:val="Textkrper"/>
        <w:spacing w:line="300" w:lineRule="auto"/>
        <w:rPr>
          <w:sz w:val="28"/>
          <w:szCs w:val="28"/>
          <w:u w:val="single"/>
        </w:rPr>
      </w:pPr>
      <w:r w:rsidRPr="00503FA2">
        <w:rPr>
          <w:sz w:val="28"/>
          <w:szCs w:val="28"/>
          <w:u w:val="single"/>
        </w:rPr>
        <w:t xml:space="preserve">Warmwasser-Zirkulation im Bestand </w:t>
      </w:r>
      <w:r w:rsidR="00CE23EA">
        <w:rPr>
          <w:sz w:val="28"/>
          <w:szCs w:val="28"/>
          <w:u w:val="single"/>
        </w:rPr>
        <w:t>thermisch</w:t>
      </w:r>
      <w:r w:rsidRPr="00503FA2">
        <w:rPr>
          <w:sz w:val="28"/>
          <w:szCs w:val="28"/>
          <w:u w:val="single"/>
        </w:rPr>
        <w:t xml:space="preserve"> abgleichen:</w:t>
      </w:r>
    </w:p>
    <w:p w14:paraId="285533C0" w14:textId="77777777" w:rsidR="006C0762" w:rsidRPr="00503FA2" w:rsidRDefault="006C0762" w:rsidP="006C0762">
      <w:pPr>
        <w:pStyle w:val="Textkrper"/>
        <w:spacing w:line="300" w:lineRule="auto"/>
        <w:rPr>
          <w:sz w:val="28"/>
          <w:szCs w:val="28"/>
          <w:u w:val="single"/>
        </w:rPr>
      </w:pPr>
    </w:p>
    <w:p w14:paraId="67AF131B" w14:textId="77777777" w:rsidR="006C0762" w:rsidRPr="00503FA2" w:rsidRDefault="002D7B17" w:rsidP="006C0762">
      <w:pPr>
        <w:pStyle w:val="Textkrper"/>
        <w:spacing w:line="300" w:lineRule="auto"/>
        <w:rPr>
          <w:b/>
          <w:sz w:val="36"/>
          <w:szCs w:val="36"/>
        </w:rPr>
      </w:pPr>
      <w:r>
        <w:rPr>
          <w:b/>
          <w:sz w:val="36"/>
          <w:szCs w:val="36"/>
        </w:rPr>
        <w:t>„</w:t>
      </w:r>
      <w:proofErr w:type="spellStart"/>
      <w:r>
        <w:rPr>
          <w:b/>
          <w:sz w:val="36"/>
          <w:szCs w:val="36"/>
        </w:rPr>
        <w:t>AquaVip</w:t>
      </w:r>
      <w:proofErr w:type="spellEnd"/>
      <w:r>
        <w:rPr>
          <w:b/>
          <w:sz w:val="36"/>
          <w:szCs w:val="36"/>
        </w:rPr>
        <w:t>-Zirkulationsregulierventil elektronisch“</w:t>
      </w:r>
      <w:r w:rsidR="00503FA2" w:rsidRPr="00503FA2">
        <w:rPr>
          <w:b/>
          <w:sz w:val="36"/>
          <w:szCs w:val="36"/>
        </w:rPr>
        <w:t xml:space="preserve"> auch ohne Detailkenntnis</w:t>
      </w:r>
      <w:r w:rsidR="00030760" w:rsidRPr="00503FA2">
        <w:rPr>
          <w:b/>
          <w:sz w:val="36"/>
          <w:szCs w:val="36"/>
        </w:rPr>
        <w:t xml:space="preserve"> </w:t>
      </w:r>
      <w:r w:rsidR="00503FA2" w:rsidRPr="00503FA2">
        <w:rPr>
          <w:b/>
          <w:sz w:val="36"/>
          <w:szCs w:val="36"/>
        </w:rPr>
        <w:t xml:space="preserve">zur </w:t>
      </w:r>
      <w:r>
        <w:rPr>
          <w:b/>
          <w:sz w:val="36"/>
          <w:szCs w:val="36"/>
        </w:rPr>
        <w:t xml:space="preserve">vorgelagerten </w:t>
      </w:r>
      <w:r w:rsidR="00503FA2" w:rsidRPr="00503FA2">
        <w:rPr>
          <w:b/>
          <w:sz w:val="36"/>
          <w:szCs w:val="36"/>
        </w:rPr>
        <w:t>Installation einsetzbar</w:t>
      </w:r>
    </w:p>
    <w:p w14:paraId="427CE227" w14:textId="77777777" w:rsidR="006C0762" w:rsidRPr="00503FA2" w:rsidRDefault="006C0762" w:rsidP="006C0762">
      <w:pPr>
        <w:pStyle w:val="Textkrper"/>
        <w:spacing w:line="300" w:lineRule="auto"/>
      </w:pPr>
    </w:p>
    <w:p w14:paraId="4BFCC8DC" w14:textId="4BA0DC24" w:rsidR="00CE23EA" w:rsidRDefault="006C0762" w:rsidP="00CE23EA">
      <w:pPr>
        <w:pStyle w:val="Intro"/>
      </w:pPr>
      <w:r w:rsidRPr="00503FA2">
        <w:t xml:space="preserve">Attendorn, </w:t>
      </w:r>
      <w:r w:rsidR="006052A1" w:rsidRPr="00F72418">
        <w:t>27</w:t>
      </w:r>
      <w:r w:rsidR="00030760" w:rsidRPr="00F72418">
        <w:t>.</w:t>
      </w:r>
      <w:r w:rsidR="00F72418" w:rsidRPr="00F72418">
        <w:t>Mai</w:t>
      </w:r>
      <w:r w:rsidR="00030760" w:rsidRPr="00F72418">
        <w:t xml:space="preserve"> </w:t>
      </w:r>
      <w:r w:rsidR="005024A1" w:rsidRPr="00F72418">
        <w:t>20</w:t>
      </w:r>
      <w:r w:rsidR="008C7517" w:rsidRPr="00F72418">
        <w:t>21</w:t>
      </w:r>
      <w:r w:rsidRPr="00F72418">
        <w:t xml:space="preserve"> –</w:t>
      </w:r>
      <w:r w:rsidR="00BD27BA" w:rsidRPr="00503FA2">
        <w:t xml:space="preserve"> </w:t>
      </w:r>
      <w:r w:rsidR="00503FA2">
        <w:t>Aus Gründen der Trinkwasserhygiene muss die Temperatur</w:t>
      </w:r>
      <w:r w:rsidR="006D4013">
        <w:t xml:space="preserve"> </w:t>
      </w:r>
      <w:r w:rsidR="00503FA2">
        <w:t xml:space="preserve">in einer </w:t>
      </w:r>
      <w:r w:rsidR="0057652F">
        <w:t xml:space="preserve">zirkulierenden </w:t>
      </w:r>
      <w:r w:rsidR="00030760" w:rsidRPr="00503FA2">
        <w:t>Trink</w:t>
      </w:r>
      <w:r w:rsidR="00503FA2">
        <w:t>warm</w:t>
      </w:r>
      <w:r w:rsidR="00030760" w:rsidRPr="00503FA2">
        <w:t>wasser-</w:t>
      </w:r>
      <w:r w:rsidR="00503FA2">
        <w:t xml:space="preserve">Installation </w:t>
      </w:r>
      <w:r w:rsidR="006D4013">
        <w:t xml:space="preserve">überall zwischen </w:t>
      </w:r>
      <w:r w:rsidR="00503FA2">
        <w:t xml:space="preserve">60/55 °C </w:t>
      </w:r>
      <w:r w:rsidR="006D4013">
        <w:t>liegen</w:t>
      </w:r>
      <w:r w:rsidR="00503FA2">
        <w:t xml:space="preserve">. </w:t>
      </w:r>
      <w:r w:rsidR="006D4013">
        <w:t>Dafür</w:t>
      </w:r>
      <w:r w:rsidR="00503FA2">
        <w:t xml:space="preserve"> </w:t>
      </w:r>
      <w:r w:rsidR="006D4013">
        <w:t xml:space="preserve">ist ein </w:t>
      </w:r>
      <w:r w:rsidR="00503FA2">
        <w:t>thermische</w:t>
      </w:r>
      <w:r w:rsidR="006D4013">
        <w:t>r</w:t>
      </w:r>
      <w:r w:rsidR="00503FA2">
        <w:t xml:space="preserve"> Abgleich </w:t>
      </w:r>
      <w:r w:rsidR="006D4013">
        <w:t xml:space="preserve">notwendig. Er </w:t>
      </w:r>
      <w:r w:rsidR="00503FA2">
        <w:t>gilt auch für Bestandsanlagen</w:t>
      </w:r>
      <w:r w:rsidR="00260AAC">
        <w:t>. M</w:t>
      </w:r>
      <w:r w:rsidR="00503FA2">
        <w:t xml:space="preserve">eist </w:t>
      </w:r>
      <w:r w:rsidR="006D4013">
        <w:t xml:space="preserve">ist dieser Abgleich </w:t>
      </w:r>
      <w:r w:rsidR="00260AAC">
        <w:t xml:space="preserve">aber </w:t>
      </w:r>
      <w:r w:rsidR="00503FA2">
        <w:t>mit statischen oder thermostatischen Regulierventilen kaum umsetzbar</w:t>
      </w:r>
      <w:r w:rsidR="006D4013">
        <w:t>, weil es keine genaue</w:t>
      </w:r>
      <w:r w:rsidR="00D734EE">
        <w:t>n</w:t>
      </w:r>
      <w:r w:rsidR="006D4013">
        <w:t xml:space="preserve"> Informationen mehr über die Ausführung der Installation gibt</w:t>
      </w:r>
      <w:r w:rsidR="00503FA2">
        <w:t xml:space="preserve">. </w:t>
      </w:r>
      <w:r w:rsidR="0005133F">
        <w:t>Eine</w:t>
      </w:r>
      <w:r w:rsidR="007F1EBA">
        <w:t xml:space="preserve">n </w:t>
      </w:r>
      <w:r w:rsidR="0005133F">
        <w:t>praxisgerechte</w:t>
      </w:r>
      <w:r w:rsidR="004C6611">
        <w:t>n</w:t>
      </w:r>
      <w:r w:rsidR="0005133F">
        <w:t xml:space="preserve"> </w:t>
      </w:r>
      <w:r w:rsidR="00260AAC">
        <w:t xml:space="preserve">Ausweg </w:t>
      </w:r>
      <w:r w:rsidR="00C13240">
        <w:t xml:space="preserve">bieten </w:t>
      </w:r>
      <w:r w:rsidR="0005133F">
        <w:t>elektronisch gesteuerte Stran</w:t>
      </w:r>
      <w:r w:rsidR="00260AAC">
        <w:t xml:space="preserve">gregulierventile, wie beispielsweise das </w:t>
      </w:r>
      <w:r w:rsidR="008D08FD" w:rsidRPr="008D08FD">
        <w:t>„</w:t>
      </w:r>
      <w:proofErr w:type="spellStart"/>
      <w:r w:rsidR="008D08FD" w:rsidRPr="008D08FD">
        <w:t>AquaVip</w:t>
      </w:r>
      <w:proofErr w:type="spellEnd"/>
      <w:r w:rsidR="008D08FD" w:rsidRPr="008D08FD">
        <w:t>-Zirkulationsregulierventil elektronisch“</w:t>
      </w:r>
      <w:r w:rsidR="008D08FD">
        <w:t xml:space="preserve"> von Viega</w:t>
      </w:r>
      <w:r w:rsidR="00286672">
        <w:t xml:space="preserve">. </w:t>
      </w:r>
    </w:p>
    <w:p w14:paraId="3BB27FD5" w14:textId="77777777" w:rsidR="00CE23EA" w:rsidRDefault="00CE23EA" w:rsidP="00CE23EA">
      <w:pPr>
        <w:pStyle w:val="Intro"/>
      </w:pPr>
    </w:p>
    <w:p w14:paraId="49DED509" w14:textId="0C5DC0C2" w:rsidR="006C0762" w:rsidRPr="00CE23EA" w:rsidRDefault="004573FD" w:rsidP="00CE23EA">
      <w:pPr>
        <w:pStyle w:val="Textkrper"/>
        <w:spacing w:line="300" w:lineRule="auto"/>
      </w:pPr>
      <w:r>
        <w:t xml:space="preserve">Die Ventile müssen auf eine Solltemperatur voreingestellt werden. </w:t>
      </w:r>
      <w:r w:rsidR="00473B03" w:rsidRPr="00CE23EA">
        <w:t>I</w:t>
      </w:r>
      <w:r w:rsidR="00286672" w:rsidRPr="00CE23EA">
        <w:t xml:space="preserve">nnerhalb einer bestimmten </w:t>
      </w:r>
      <w:r w:rsidR="00473B03" w:rsidRPr="00CE23EA">
        <w:t>S</w:t>
      </w:r>
      <w:r w:rsidR="00286672" w:rsidRPr="00CE23EA">
        <w:t xml:space="preserve">preizung </w:t>
      </w:r>
      <w:r w:rsidR="00473B03" w:rsidRPr="00CE23EA">
        <w:t xml:space="preserve">können sie Temperaturschwankungen </w:t>
      </w:r>
      <w:r w:rsidR="00A84CEB" w:rsidRPr="00CE23EA">
        <w:t xml:space="preserve">auf Basis eines intelligenten Regelalgorithmus </w:t>
      </w:r>
      <w:r w:rsidR="00166E01" w:rsidRPr="00CE23EA">
        <w:t xml:space="preserve">deutlich </w:t>
      </w:r>
      <w:r w:rsidR="00A84CEB" w:rsidRPr="00CE23EA">
        <w:t>zuverlässiger halten, als es mit Ventilen mit Dehnstoffelement möglich wäre</w:t>
      </w:r>
      <w:r w:rsidR="00286672" w:rsidRPr="00CE23EA">
        <w:t>.</w:t>
      </w:r>
      <w:r w:rsidR="00C13240">
        <w:t xml:space="preserve"> Das bestätigen auch aktuelle Vergleichsmessungen unter Realbedingungen. </w:t>
      </w:r>
    </w:p>
    <w:p w14:paraId="049F9F21" w14:textId="77777777" w:rsidR="006C0762" w:rsidRPr="00503FA2" w:rsidRDefault="006C0762" w:rsidP="006C0762">
      <w:pPr>
        <w:pStyle w:val="Textkrper"/>
        <w:spacing w:line="300" w:lineRule="auto"/>
      </w:pPr>
    </w:p>
    <w:p w14:paraId="7AA854D4" w14:textId="77777777" w:rsidR="00CE23EA" w:rsidRPr="00CE23EA" w:rsidRDefault="004C4615" w:rsidP="002E047D">
      <w:pPr>
        <w:pStyle w:val="Textkrper"/>
        <w:spacing w:line="300" w:lineRule="auto"/>
        <w:rPr>
          <w:b/>
          <w:bCs/>
        </w:rPr>
      </w:pPr>
      <w:r>
        <w:rPr>
          <w:b/>
          <w:bCs/>
        </w:rPr>
        <w:t>Herausforderung: fehlende Anlagendaten</w:t>
      </w:r>
    </w:p>
    <w:p w14:paraId="26CB50CA" w14:textId="77777777" w:rsidR="002D7C0C" w:rsidRDefault="002E047D" w:rsidP="002E047D">
      <w:pPr>
        <w:pStyle w:val="Textkrper"/>
        <w:spacing w:line="300" w:lineRule="auto"/>
      </w:pPr>
      <w:r>
        <w:t xml:space="preserve">Bis zum </w:t>
      </w:r>
      <w:r w:rsidR="00030760" w:rsidRPr="00503FA2">
        <w:t>Erscheinen des DVGW-Arbeitsblatt</w:t>
      </w:r>
      <w:r w:rsidR="00F0074C">
        <w:t>e</w:t>
      </w:r>
      <w:r w:rsidR="00030760" w:rsidRPr="00503FA2">
        <w:t xml:space="preserve">s W 553 wurden zirkulierende Systeme für Trinkwasser warm (PWH-C) </w:t>
      </w:r>
      <w:r>
        <w:t xml:space="preserve">gemäß </w:t>
      </w:r>
      <w:r w:rsidR="00030760" w:rsidRPr="00503FA2">
        <w:t xml:space="preserve">DIN 1988-3 ausgelegt. </w:t>
      </w:r>
      <w:r>
        <w:t xml:space="preserve">Dabei stand die schnelle und stabile Verfügbarkeit von </w:t>
      </w:r>
      <w:r w:rsidR="00593EC2">
        <w:t>Warm</w:t>
      </w:r>
      <w:r w:rsidR="00336F06">
        <w:softHyphen/>
      </w:r>
      <w:r w:rsidR="00593EC2">
        <w:t xml:space="preserve">wasser (PWH) </w:t>
      </w:r>
      <w:r>
        <w:t>an allen Zapfstellen im Vordergrund</w:t>
      </w:r>
      <w:r w:rsidR="0020782D">
        <w:t>, also der Komfort der Versorgung</w:t>
      </w:r>
      <w:r>
        <w:t>.</w:t>
      </w:r>
      <w:r w:rsidR="002D7C0C">
        <w:t xml:space="preserve"> Mit </w:t>
      </w:r>
      <w:r w:rsidR="006F136C">
        <w:t xml:space="preserve">dem </w:t>
      </w:r>
      <w:r w:rsidR="006F136C" w:rsidRPr="00503FA2">
        <w:t xml:space="preserve">DVGW-Arbeitsblatt W 551 </w:t>
      </w:r>
      <w:r w:rsidR="006F136C">
        <w:t xml:space="preserve">wurde aber als zusätzliches Kriterium die </w:t>
      </w:r>
      <w:r w:rsidR="002D7C0C">
        <w:t>Mindest</w:t>
      </w:r>
      <w:r w:rsidR="00336F06">
        <w:softHyphen/>
      </w:r>
      <w:r w:rsidR="002D7C0C">
        <w:t>temperatur von 55 °C zum Erhalt der Trinkwassergüte definiert</w:t>
      </w:r>
      <w:r w:rsidR="00CB7B60">
        <w:t xml:space="preserve">. </w:t>
      </w:r>
      <w:r w:rsidR="00914D6C">
        <w:t xml:space="preserve">Es </w:t>
      </w:r>
      <w:r w:rsidR="00FA0AD4">
        <w:t>wird</w:t>
      </w:r>
      <w:r w:rsidR="00914D6C">
        <w:t xml:space="preserve"> also</w:t>
      </w:r>
      <w:r w:rsidR="00CB7B60">
        <w:t xml:space="preserve"> ein </w:t>
      </w:r>
      <w:r w:rsidR="002D7C0C">
        <w:t>thermische</w:t>
      </w:r>
      <w:r w:rsidR="00CB7B60">
        <w:t>r</w:t>
      </w:r>
      <w:r w:rsidR="002D7C0C">
        <w:t xml:space="preserve"> Abgleich </w:t>
      </w:r>
      <w:r w:rsidR="00CB7B60">
        <w:t xml:space="preserve">der </w:t>
      </w:r>
      <w:r w:rsidR="002D7C0C">
        <w:t xml:space="preserve">Trinkwasser-Installation </w:t>
      </w:r>
      <w:r w:rsidR="00CB7B60">
        <w:t>notwendig</w:t>
      </w:r>
      <w:r w:rsidR="002D7C0C">
        <w:t>.</w:t>
      </w:r>
    </w:p>
    <w:p w14:paraId="60E70DF4" w14:textId="77777777" w:rsidR="002D7C0C" w:rsidRDefault="002D7C0C" w:rsidP="002E047D">
      <w:pPr>
        <w:pStyle w:val="Textkrper"/>
        <w:spacing w:line="300" w:lineRule="auto"/>
      </w:pPr>
    </w:p>
    <w:p w14:paraId="1B0F28CD" w14:textId="67980744" w:rsidR="00F523AE" w:rsidRDefault="00AB240D" w:rsidP="00AE5687">
      <w:pPr>
        <w:pStyle w:val="Textkrper"/>
        <w:spacing w:line="300" w:lineRule="auto"/>
      </w:pPr>
      <w:r>
        <w:t xml:space="preserve">In Bestandsanlagen ist solch ein Abgleich </w:t>
      </w:r>
      <w:r w:rsidR="00CE6460">
        <w:t xml:space="preserve">über statische oder thermostatisch arbeitende Regulierventile </w:t>
      </w:r>
      <w:r>
        <w:t>jedoch kaum herzustellen</w:t>
      </w:r>
      <w:r w:rsidR="00251EE9">
        <w:t xml:space="preserve">, denn </w:t>
      </w:r>
      <w:r w:rsidR="00AE5687">
        <w:t xml:space="preserve">hier </w:t>
      </w:r>
      <w:r w:rsidR="00251EE9">
        <w:t xml:space="preserve">fehlen </w:t>
      </w:r>
      <w:r>
        <w:t xml:space="preserve">in der Regel </w:t>
      </w:r>
      <w:r w:rsidR="00AB236E">
        <w:t xml:space="preserve">belastbare </w:t>
      </w:r>
      <w:r w:rsidR="006C111D">
        <w:t>Installationsdaten</w:t>
      </w:r>
      <w:r w:rsidR="00AB236E">
        <w:t xml:space="preserve">. </w:t>
      </w:r>
      <w:r w:rsidR="00AE5687">
        <w:t xml:space="preserve">Zudem wurden bei der Auslegung von Altanlagen für alle Stränge </w:t>
      </w:r>
      <w:r w:rsidR="00A57193">
        <w:t xml:space="preserve">in der Regel </w:t>
      </w:r>
      <w:r w:rsidR="00AE5687">
        <w:t>gleiche K</w:t>
      </w:r>
      <w:r w:rsidR="00AE5687" w:rsidRPr="00503FA2">
        <w:t>opftemperaturen angestrebt</w:t>
      </w:r>
      <w:r w:rsidR="00A57193">
        <w:t>, um die</w:t>
      </w:r>
      <w:r w:rsidR="00A57193" w:rsidRPr="00503FA2">
        <w:t xml:space="preserve"> Warmwasserabrechnung</w:t>
      </w:r>
      <w:r w:rsidR="00A57193">
        <w:t xml:space="preserve"> gerecht zu halten</w:t>
      </w:r>
      <w:r w:rsidR="00CE6460">
        <w:t xml:space="preserve">. Das </w:t>
      </w:r>
      <w:r w:rsidR="00EB0290">
        <w:t>kann</w:t>
      </w:r>
      <w:r w:rsidR="00CE6460">
        <w:t xml:space="preserve"> </w:t>
      </w:r>
      <w:r w:rsidR="00AE5687">
        <w:t xml:space="preserve">jedoch </w:t>
      </w:r>
      <w:r w:rsidR="00AE5687" w:rsidRPr="00503FA2">
        <w:t>an den Stromvereinigungs</w:t>
      </w:r>
      <w:r w:rsidR="00CE6460">
        <w:softHyphen/>
      </w:r>
      <w:r w:rsidR="00AE5687" w:rsidRPr="00503FA2">
        <w:t xml:space="preserve">punkten aus Strangrücklauf und </w:t>
      </w:r>
      <w:r w:rsidR="00AE5687">
        <w:t>Zirkulationss</w:t>
      </w:r>
      <w:r w:rsidR="00AE5687" w:rsidRPr="00503FA2">
        <w:t xml:space="preserve">ammelleitung </w:t>
      </w:r>
      <w:r w:rsidR="00AE5687">
        <w:lastRenderedPageBreak/>
        <w:t xml:space="preserve">zu </w:t>
      </w:r>
      <w:r w:rsidR="00AE5687" w:rsidRPr="00503FA2">
        <w:t>höher</w:t>
      </w:r>
      <w:r w:rsidR="00AE5687">
        <w:t>en</w:t>
      </w:r>
      <w:r w:rsidR="00AE5687" w:rsidRPr="00503FA2">
        <w:t xml:space="preserve"> </w:t>
      </w:r>
      <w:r w:rsidR="00AE5687">
        <w:t xml:space="preserve">Temperaturen </w:t>
      </w:r>
      <w:r w:rsidR="00AE5687" w:rsidRPr="00503FA2">
        <w:t>als normativ gefordert</w:t>
      </w:r>
      <w:r w:rsidR="00CE6460">
        <w:t xml:space="preserve"> </w:t>
      </w:r>
      <w:r w:rsidR="00EB0290">
        <w:t xml:space="preserve">führen </w:t>
      </w:r>
      <w:r w:rsidR="00CE6460">
        <w:t xml:space="preserve">– eine </w:t>
      </w:r>
      <w:r w:rsidR="00AE5687">
        <w:t>energetische Verschwendung</w:t>
      </w:r>
      <w:r w:rsidR="00CE6460">
        <w:t>,</w:t>
      </w:r>
      <w:r w:rsidR="00C413ED">
        <w:t xml:space="preserve"> </w:t>
      </w:r>
      <w:r w:rsidR="009111F8">
        <w:t xml:space="preserve">die </w:t>
      </w:r>
      <w:r w:rsidR="00FD7F26">
        <w:t xml:space="preserve">außerdem </w:t>
      </w:r>
      <w:r w:rsidR="00CE6460">
        <w:t xml:space="preserve">den </w:t>
      </w:r>
      <w:r w:rsidR="00FD7F26">
        <w:t xml:space="preserve">thermischen </w:t>
      </w:r>
      <w:r w:rsidR="00C413ED">
        <w:t>A</w:t>
      </w:r>
      <w:r w:rsidR="00FD7F26">
        <w:t>b</w:t>
      </w:r>
      <w:r w:rsidR="00C413ED">
        <w:t>gleich zusätzlich</w:t>
      </w:r>
      <w:r w:rsidR="00CE6460">
        <w:t xml:space="preserve"> erschwert</w:t>
      </w:r>
      <w:r w:rsidR="00AE5687">
        <w:t xml:space="preserve">. </w:t>
      </w:r>
      <w:r w:rsidR="00E37915">
        <w:t>Vor allem, wenn es sich um komplexe Rohrleitungsnetze handelt, für die ein thermischer Abgleich ohnehin aufwändiger ist als bei klar strukturiert aufgebauten Trinkwasser-Installationen</w:t>
      </w:r>
      <w:r w:rsidR="00B81EF0">
        <w:t>, die aus hygienischen Gründen generell zu bevorzugen sind</w:t>
      </w:r>
      <w:r w:rsidR="00E37915">
        <w:t>.</w:t>
      </w:r>
      <w:r w:rsidR="00F523AE">
        <w:t xml:space="preserve"> </w:t>
      </w:r>
      <w:r w:rsidR="00E84AA5">
        <w:t>Auf den thermischen Abgleich</w:t>
      </w:r>
      <w:r w:rsidR="006E0595">
        <w:t xml:space="preserve">, wie auch in der </w:t>
      </w:r>
      <w:r w:rsidR="00E84AA5" w:rsidRPr="00503FA2">
        <w:t>DIN 1988-300</w:t>
      </w:r>
      <w:r w:rsidR="00E84AA5">
        <w:t xml:space="preserve"> </w:t>
      </w:r>
      <w:r w:rsidR="006E0595">
        <w:t xml:space="preserve">gefordert, </w:t>
      </w:r>
      <w:r w:rsidR="00E84AA5">
        <w:t>darf aber selbst dann nicht verzichtet werden</w:t>
      </w:r>
      <w:r w:rsidR="00F523AE">
        <w:t xml:space="preserve">. Ansonsten handelt es sich </w:t>
      </w:r>
      <w:r w:rsidR="007954EC" w:rsidRPr="00503FA2">
        <w:t>um einen Mangel (OLG München</w:t>
      </w:r>
      <w:r w:rsidR="00E84AA5">
        <w:t>,</w:t>
      </w:r>
      <w:r w:rsidR="007954EC" w:rsidRPr="00503FA2">
        <w:t xml:space="preserve"> 21.11.2018, 28 U 1888/18 Bau (IBR 2020, 584)</w:t>
      </w:r>
      <w:r w:rsidR="00E84AA5">
        <w:t>.</w:t>
      </w:r>
    </w:p>
    <w:p w14:paraId="2F9D0E2D" w14:textId="77777777" w:rsidR="00662C36" w:rsidRDefault="00662C36" w:rsidP="00AE5687">
      <w:pPr>
        <w:pStyle w:val="Textkrper"/>
        <w:spacing w:line="300" w:lineRule="auto"/>
      </w:pPr>
    </w:p>
    <w:p w14:paraId="373595B0" w14:textId="77777777" w:rsidR="00662C36" w:rsidRPr="00662C36" w:rsidRDefault="004C4615" w:rsidP="00AE5687">
      <w:pPr>
        <w:pStyle w:val="Textkrper"/>
        <w:spacing w:line="300" w:lineRule="auto"/>
        <w:rPr>
          <w:b/>
          <w:bCs/>
        </w:rPr>
      </w:pPr>
      <w:r>
        <w:rPr>
          <w:b/>
          <w:bCs/>
        </w:rPr>
        <w:t>Lösung: „intelligenter“ Regelalgorithmus</w:t>
      </w:r>
    </w:p>
    <w:p w14:paraId="1DBC4367" w14:textId="77777777" w:rsidR="003868E0" w:rsidRDefault="00FF4BFD" w:rsidP="002E047D">
      <w:pPr>
        <w:pStyle w:val="Textkrper"/>
        <w:spacing w:line="300" w:lineRule="auto"/>
      </w:pPr>
      <w:r>
        <w:t xml:space="preserve">Ganz allgemein dürfen </w:t>
      </w:r>
      <w:r w:rsidR="001B4352">
        <w:t xml:space="preserve">für den thermischen Abgleich </w:t>
      </w:r>
      <w:r w:rsidR="0084072B">
        <w:t xml:space="preserve">sowohl </w:t>
      </w:r>
      <w:r w:rsidR="007954EC" w:rsidRPr="00503FA2">
        <w:t>statische</w:t>
      </w:r>
      <w:r w:rsidR="0084072B">
        <w:t xml:space="preserve"> als auch</w:t>
      </w:r>
      <w:r w:rsidR="007954EC" w:rsidRPr="00503FA2">
        <w:t xml:space="preserve"> thermostatische oder elektronisch gesteuerte Strangregulierventile</w:t>
      </w:r>
      <w:r>
        <w:t xml:space="preserve"> eingesetzt werden.</w:t>
      </w:r>
    </w:p>
    <w:p w14:paraId="5A727E50" w14:textId="77777777" w:rsidR="007B7E3A" w:rsidRDefault="007B7E3A" w:rsidP="002E047D">
      <w:pPr>
        <w:pStyle w:val="Textkrper"/>
        <w:spacing w:line="300" w:lineRule="auto"/>
      </w:pPr>
    </w:p>
    <w:p w14:paraId="7564B03B" w14:textId="4E5BBC94" w:rsidR="00DC6CA5" w:rsidRDefault="00DC6CA5" w:rsidP="00DC6CA5">
      <w:pPr>
        <w:pStyle w:val="Textkrper"/>
        <w:spacing w:line="300" w:lineRule="auto"/>
      </w:pPr>
      <w:r w:rsidRPr="00503FA2">
        <w:t xml:space="preserve">Für </w:t>
      </w:r>
      <w:r w:rsidRPr="00DC6CA5">
        <w:t>statische Ventile</w:t>
      </w:r>
      <w:r w:rsidRPr="00503FA2">
        <w:t xml:space="preserve"> ist </w:t>
      </w:r>
      <w:r w:rsidR="0095502B">
        <w:t>allerdings</w:t>
      </w:r>
      <w:r>
        <w:t xml:space="preserve"> </w:t>
      </w:r>
      <w:r w:rsidRPr="00503FA2">
        <w:t>eine genaue Berechnung der Druckverluste im jeweiligen Strang notwendig, da sie auf einen festen Widerstand eingestellt werden.</w:t>
      </w:r>
      <w:r>
        <w:t xml:space="preserve"> </w:t>
      </w:r>
      <w:r w:rsidRPr="00DC6CA5">
        <w:t>Thermostatische Ventile</w:t>
      </w:r>
      <w:r w:rsidRPr="00503FA2">
        <w:t xml:space="preserve"> werden auf eine </w:t>
      </w:r>
      <w:r w:rsidR="00FF4BFD">
        <w:t xml:space="preserve">errechnete </w:t>
      </w:r>
      <w:r w:rsidRPr="00503FA2">
        <w:t>Solltemperatur ausgelegt</w:t>
      </w:r>
      <w:r>
        <w:t>. D</w:t>
      </w:r>
      <w:r w:rsidRPr="00503FA2">
        <w:t xml:space="preserve">urch ihren Dehnstoffkörper </w:t>
      </w:r>
      <w:r>
        <w:t xml:space="preserve">können sie </w:t>
      </w:r>
      <w:r w:rsidR="00A71EF6">
        <w:t>jedoch</w:t>
      </w:r>
      <w:r>
        <w:t xml:space="preserve"> </w:t>
      </w:r>
      <w:r w:rsidRPr="00503FA2">
        <w:t>gering</w:t>
      </w:r>
      <w:r w:rsidR="0095502B">
        <w:t>fügige</w:t>
      </w:r>
      <w:r w:rsidRPr="00503FA2">
        <w:t xml:space="preserve"> </w:t>
      </w:r>
      <w:r w:rsidR="004929CA">
        <w:t>Temperaturver</w:t>
      </w:r>
      <w:r w:rsidR="00440C32">
        <w:t xml:space="preserve">änderungen ausgleichen, die sich beispielsweise aus Abweichungen zwischen der </w:t>
      </w:r>
      <w:r w:rsidR="00440C32" w:rsidRPr="00503FA2">
        <w:t>Planung</w:t>
      </w:r>
      <w:r w:rsidR="00440C32">
        <w:t xml:space="preserve"> und der Ausführung der Installation ergeben</w:t>
      </w:r>
      <w:r w:rsidRPr="00503FA2">
        <w:t xml:space="preserve">. </w:t>
      </w:r>
      <w:r w:rsidR="003868E0">
        <w:t xml:space="preserve">Gerade in Bestandsanlagen ist aber selbst </w:t>
      </w:r>
      <w:r w:rsidR="00440C32">
        <w:t xml:space="preserve">diese Regelbreite </w:t>
      </w:r>
      <w:r w:rsidR="003868E0">
        <w:t xml:space="preserve">häufig noch zu </w:t>
      </w:r>
      <w:r w:rsidR="00440C32">
        <w:t>wenig</w:t>
      </w:r>
      <w:r w:rsidR="003868E0">
        <w:t xml:space="preserve">. </w:t>
      </w:r>
      <w:r w:rsidR="00440C32">
        <w:t xml:space="preserve">Das gilt im Übrigen auch bei </w:t>
      </w:r>
      <w:r w:rsidR="003868E0">
        <w:t>Zirkulationsregulier</w:t>
      </w:r>
      <w:r w:rsidR="00440C32">
        <w:softHyphen/>
      </w:r>
      <w:r w:rsidR="003868E0">
        <w:t>ventile</w:t>
      </w:r>
      <w:r w:rsidR="00440C32">
        <w:t>n</w:t>
      </w:r>
      <w:r w:rsidR="003868E0">
        <w:t xml:space="preserve"> mit thermostatischer Voreinstellung</w:t>
      </w:r>
      <w:r w:rsidR="00A71EF6">
        <w:t xml:space="preserve"> </w:t>
      </w:r>
      <w:r w:rsidR="003868E0">
        <w:t>ohne Volumenstrombegrenzung.</w:t>
      </w:r>
    </w:p>
    <w:p w14:paraId="32C9BA3A" w14:textId="77777777" w:rsidR="008B7884" w:rsidRDefault="008B7884" w:rsidP="00DC6CA5">
      <w:pPr>
        <w:pStyle w:val="Textkrper"/>
        <w:spacing w:line="300" w:lineRule="auto"/>
      </w:pPr>
    </w:p>
    <w:p w14:paraId="7FFA0108" w14:textId="77777777" w:rsidR="000257A7" w:rsidRDefault="00120ECF" w:rsidP="00DC6CA5">
      <w:pPr>
        <w:pStyle w:val="Textkrper"/>
        <w:spacing w:line="300" w:lineRule="auto"/>
      </w:pPr>
      <w:r>
        <w:t>Durch umfangreiche Messreihen wurde jetzt aber nachgewiesen</w:t>
      </w:r>
      <w:r w:rsidR="00F34347">
        <w:t>, dass selbst Installationen</w:t>
      </w:r>
      <w:r w:rsidR="005E53D1">
        <w:t xml:space="preserve"> </w:t>
      </w:r>
      <w:r w:rsidR="008F6C92">
        <w:t xml:space="preserve">im Bestand </w:t>
      </w:r>
      <w:r w:rsidR="00F34347">
        <w:t xml:space="preserve">mit Rohren in Nicht-Normabmessung und ohne </w:t>
      </w:r>
      <w:r w:rsidR="000257A7">
        <w:t xml:space="preserve">Kenntnis </w:t>
      </w:r>
      <w:r w:rsidR="008F6C92">
        <w:t>der</w:t>
      </w:r>
      <w:r w:rsidR="000257A7">
        <w:t xml:space="preserve"> </w:t>
      </w:r>
      <w:r w:rsidR="00F34347">
        <w:t>Planungsdaten</w:t>
      </w:r>
      <w:r w:rsidR="004D3042">
        <w:t xml:space="preserve"> </w:t>
      </w:r>
      <w:r w:rsidR="00F34347">
        <w:t xml:space="preserve">thermisch </w:t>
      </w:r>
      <w:r w:rsidR="000257A7">
        <w:t xml:space="preserve">abgeglichen werden können, </w:t>
      </w:r>
      <w:r w:rsidR="00F34347">
        <w:t xml:space="preserve">wenn dafür </w:t>
      </w:r>
      <w:r w:rsidR="000257A7">
        <w:t xml:space="preserve">elektronische Zirkulationsregulierventile </w:t>
      </w:r>
      <w:r w:rsidR="008F6C92">
        <w:t>eingesetzt werden; hier:</w:t>
      </w:r>
    </w:p>
    <w:p w14:paraId="3506986D" w14:textId="3FCF11C7" w:rsidR="00F34347" w:rsidRDefault="00F34347" w:rsidP="00DC6CA5">
      <w:pPr>
        <w:pStyle w:val="Textkrper"/>
        <w:spacing w:line="300" w:lineRule="auto"/>
      </w:pPr>
      <w:proofErr w:type="gramStart"/>
      <w:r>
        <w:t>das</w:t>
      </w:r>
      <w:proofErr w:type="gramEnd"/>
      <w:r>
        <w:t xml:space="preserve"> </w:t>
      </w:r>
      <w:r w:rsidRPr="008D08FD">
        <w:t>„</w:t>
      </w:r>
      <w:proofErr w:type="spellStart"/>
      <w:r w:rsidRPr="008D08FD">
        <w:t>AquaVip</w:t>
      </w:r>
      <w:proofErr w:type="spellEnd"/>
      <w:r w:rsidRPr="008D08FD">
        <w:t>-Zirkulations</w:t>
      </w:r>
      <w:r>
        <w:softHyphen/>
      </w:r>
      <w:r w:rsidRPr="008D08FD">
        <w:t>regulierventil elektronisch“</w:t>
      </w:r>
      <w:r>
        <w:t xml:space="preserve"> von Viega</w:t>
      </w:r>
      <w:r w:rsidR="008F6C92">
        <w:t>.</w:t>
      </w:r>
      <w:r w:rsidR="00A71EF6">
        <w:t xml:space="preserve"> Möglich ist das durch einen intelligenten Regelalgorithmus</w:t>
      </w:r>
      <w:r w:rsidR="008F6C92">
        <w:t xml:space="preserve"> dieser neu entwickelten Regulierventile</w:t>
      </w:r>
      <w:r w:rsidR="006C111D">
        <w:t>. Mit Hilfe eines integrierten Temperaturfühlers</w:t>
      </w:r>
      <w:r w:rsidR="008F6C92">
        <w:t xml:space="preserve"> kann </w:t>
      </w:r>
      <w:r w:rsidR="00A71EF6">
        <w:t xml:space="preserve">das Ventil </w:t>
      </w:r>
      <w:r w:rsidR="008F6C92">
        <w:t xml:space="preserve">dadurch </w:t>
      </w:r>
      <w:r w:rsidR="00A71EF6">
        <w:t xml:space="preserve">selbsttätig mit einer </w:t>
      </w:r>
      <w:r w:rsidR="006C111D">
        <w:t xml:space="preserve">Anpassung </w:t>
      </w:r>
      <w:r w:rsidR="00A71EF6">
        <w:t xml:space="preserve">des Volumenstroms </w:t>
      </w:r>
      <w:r w:rsidR="006C111D">
        <w:t xml:space="preserve">durch das Ventil </w:t>
      </w:r>
      <w:r w:rsidR="00A71EF6">
        <w:t>auf Temperaturschwankungen im Rohrleitungsnetz PWH-C reagier</w:t>
      </w:r>
      <w:r w:rsidR="008B5664">
        <w:t>en</w:t>
      </w:r>
      <w:r w:rsidR="00032A84">
        <w:t xml:space="preserve"> und so die geforderte Temperaturhaltung absichern. Ein </w:t>
      </w:r>
      <w:r w:rsidR="00A71EF6">
        <w:t xml:space="preserve">Überschwingen </w:t>
      </w:r>
      <w:r w:rsidR="00032A84">
        <w:t xml:space="preserve">wird dabei durch die bewusst „träge“ </w:t>
      </w:r>
      <w:r w:rsidR="00025D76">
        <w:t xml:space="preserve">programmierte </w:t>
      </w:r>
      <w:r w:rsidR="00032A84">
        <w:t>Reaktionszeit vermieden</w:t>
      </w:r>
      <w:r w:rsidR="00A71EF6">
        <w:t>.</w:t>
      </w:r>
    </w:p>
    <w:p w14:paraId="591265A3" w14:textId="77777777" w:rsidR="00A71EF6" w:rsidRDefault="00A71EF6" w:rsidP="00DC6CA5">
      <w:pPr>
        <w:pStyle w:val="Textkrper"/>
        <w:spacing w:line="300" w:lineRule="auto"/>
      </w:pPr>
    </w:p>
    <w:p w14:paraId="4EB70C9C" w14:textId="77777777" w:rsidR="004805CF" w:rsidRDefault="004805CF">
      <w:pPr>
        <w:rPr>
          <w:rFonts w:ascii="Arial" w:hAnsi="Arial"/>
          <w:b/>
          <w:bCs/>
          <w:color w:val="000000"/>
          <w:sz w:val="22"/>
        </w:rPr>
      </w:pPr>
      <w:r>
        <w:rPr>
          <w:b/>
          <w:bCs/>
        </w:rPr>
        <w:br w:type="page"/>
      </w:r>
    </w:p>
    <w:p w14:paraId="31D20877" w14:textId="23E97841" w:rsidR="0070484C" w:rsidRPr="0070484C" w:rsidRDefault="004C4615" w:rsidP="00DC6CA5">
      <w:pPr>
        <w:pStyle w:val="Textkrper"/>
        <w:spacing w:line="300" w:lineRule="auto"/>
        <w:rPr>
          <w:b/>
          <w:bCs/>
        </w:rPr>
      </w:pPr>
      <w:r>
        <w:rPr>
          <w:b/>
          <w:bCs/>
        </w:rPr>
        <w:lastRenderedPageBreak/>
        <w:t>Bestätigung: Messungen aus der Praxis</w:t>
      </w:r>
    </w:p>
    <w:p w14:paraId="619B866F" w14:textId="6AB27716" w:rsidR="00EF1646" w:rsidRDefault="0070484C" w:rsidP="00EF1646">
      <w:pPr>
        <w:pStyle w:val="Textkrper"/>
        <w:spacing w:line="300" w:lineRule="auto"/>
      </w:pPr>
      <w:r>
        <w:t>D</w:t>
      </w:r>
      <w:r w:rsidR="00B415B5">
        <w:t xml:space="preserve">urchgeführt wurden die </w:t>
      </w:r>
      <w:r>
        <w:t xml:space="preserve">Messreihen </w:t>
      </w:r>
      <w:r w:rsidR="00B415B5">
        <w:t xml:space="preserve">in </w:t>
      </w:r>
      <w:r>
        <w:t>zwei identische</w:t>
      </w:r>
      <w:r w:rsidR="00B415B5">
        <w:t>n</w:t>
      </w:r>
      <w:r>
        <w:t xml:space="preserve"> Mehrfamilienhäuser</w:t>
      </w:r>
      <w:r w:rsidR="005E433E">
        <w:t>n</w:t>
      </w:r>
      <w:r>
        <w:t xml:space="preserve"> aus den 60er</w:t>
      </w:r>
      <w:r w:rsidR="005E433E">
        <w:t>-</w:t>
      </w:r>
      <w:r>
        <w:t>Jahren</w:t>
      </w:r>
      <w:r w:rsidR="00374FD0">
        <w:t>. Dort waren</w:t>
      </w:r>
      <w:r>
        <w:t xml:space="preserve"> ursprünglich</w:t>
      </w:r>
      <w:r w:rsidR="00030760" w:rsidRPr="00503FA2">
        <w:t xml:space="preserve"> statische Ventile </w:t>
      </w:r>
      <w:r w:rsidR="006C111D">
        <w:t xml:space="preserve">mit geschätzten Voreinstellwerten </w:t>
      </w:r>
      <w:r w:rsidR="00030760" w:rsidRPr="00503FA2">
        <w:t>bzw. thermostatische Ventile auf Werks</w:t>
      </w:r>
      <w:r w:rsidR="00966A9F">
        <w:softHyphen/>
      </w:r>
      <w:r w:rsidR="00030760" w:rsidRPr="00503FA2">
        <w:t>einstellung installiert</w:t>
      </w:r>
      <w:r>
        <w:t xml:space="preserve">. </w:t>
      </w:r>
      <w:r w:rsidR="00EF1646">
        <w:t>In beiden Gebäuden wurde</w:t>
      </w:r>
      <w:r w:rsidR="009D6CDF">
        <w:t>n</w:t>
      </w:r>
      <w:r w:rsidR="00EF1646">
        <w:t xml:space="preserve"> </w:t>
      </w:r>
      <w:r w:rsidR="00374FD0">
        <w:t>bei der Bestandsaufnahme</w:t>
      </w:r>
      <w:r w:rsidR="0075412F">
        <w:t xml:space="preserve"> </w:t>
      </w:r>
      <w:r w:rsidR="00EF1646">
        <w:t>deutliche Abweichung</w:t>
      </w:r>
      <w:r w:rsidR="009D6CDF">
        <w:t>en</w:t>
      </w:r>
      <w:r w:rsidR="00EF1646">
        <w:t xml:space="preserve"> </w:t>
      </w:r>
      <w:r w:rsidR="006C111D">
        <w:t>der Temperatur</w:t>
      </w:r>
      <w:r w:rsidR="009D6CDF">
        <w:t>en</w:t>
      </w:r>
      <w:r w:rsidR="006C111D">
        <w:t xml:space="preserve"> an den Ventilen </w:t>
      </w:r>
      <w:r w:rsidR="00EF1646">
        <w:t xml:space="preserve">vom </w:t>
      </w:r>
      <w:r w:rsidR="00166AF5">
        <w:t>vor</w:t>
      </w:r>
      <w:r w:rsidR="00966A9F">
        <w:softHyphen/>
      </w:r>
      <w:r w:rsidR="00166AF5">
        <w:t xml:space="preserve">eingestellten </w:t>
      </w:r>
      <w:r w:rsidR="00EF1646">
        <w:t>Soll-Wert (</w:t>
      </w:r>
      <w:r w:rsidR="00EF1646" w:rsidRPr="00503FA2">
        <w:t>58 °C</w:t>
      </w:r>
      <w:r w:rsidR="00EF1646">
        <w:t>) festgestellt</w:t>
      </w:r>
      <w:r w:rsidR="0063614D">
        <w:t>. D</w:t>
      </w:r>
      <w:r w:rsidR="00D3452B">
        <w:t>ie</w:t>
      </w:r>
      <w:r w:rsidR="00EF1646">
        <w:t xml:space="preserve"> </w:t>
      </w:r>
      <w:r w:rsidR="00EF1646" w:rsidRPr="00503FA2">
        <w:t>Regulierventil</w:t>
      </w:r>
      <w:r w:rsidR="00EF1646">
        <w:t>e</w:t>
      </w:r>
      <w:r w:rsidR="00EF1646" w:rsidRPr="00503FA2">
        <w:t xml:space="preserve"> </w:t>
      </w:r>
      <w:r w:rsidR="00EF1646">
        <w:t>mit Dehn</w:t>
      </w:r>
      <w:r w:rsidR="00966A9F">
        <w:softHyphen/>
      </w:r>
      <w:r w:rsidR="00EF1646">
        <w:t xml:space="preserve">stoffelement </w:t>
      </w:r>
      <w:r w:rsidR="00D3452B">
        <w:t xml:space="preserve">im Vergleich </w:t>
      </w:r>
      <w:r w:rsidR="0063614D">
        <w:t>erreichten zudem</w:t>
      </w:r>
      <w:r w:rsidR="0075412F">
        <w:t xml:space="preserve">, möglicherweise aufgrund von Defekten, </w:t>
      </w:r>
      <w:r w:rsidR="00EF1646">
        <w:t xml:space="preserve">lediglich eine geringfügig </w:t>
      </w:r>
      <w:r w:rsidR="00EF1646" w:rsidRPr="00503FA2">
        <w:t xml:space="preserve">höhere Qualität des hydraulischen </w:t>
      </w:r>
      <w:r w:rsidR="00EF1646">
        <w:t>Nicht-</w:t>
      </w:r>
      <w:r w:rsidR="00EF1646" w:rsidRPr="00503FA2">
        <w:t>Abgleichs</w:t>
      </w:r>
      <w:r w:rsidR="00EF1646">
        <w:t xml:space="preserve">. </w:t>
      </w:r>
      <w:r w:rsidR="00EF1646" w:rsidRPr="00503FA2">
        <w:t xml:space="preserve">So lag die Temperatur in </w:t>
      </w:r>
      <w:r w:rsidR="00EF1646">
        <w:t xml:space="preserve">einem </w:t>
      </w:r>
      <w:r w:rsidR="00EF1646" w:rsidRPr="00503FA2">
        <w:t xml:space="preserve">Strang beispielsweise im Mittel 7,6 °C unterhalb des Einstellwertes, also </w:t>
      </w:r>
      <w:r w:rsidR="00A55C35">
        <w:t xml:space="preserve">deutlich </w:t>
      </w:r>
      <w:r w:rsidR="00EF1646" w:rsidRPr="00503FA2">
        <w:t>zu häufig und zu lange außer</w:t>
      </w:r>
      <w:r w:rsidR="00AD4F8C">
        <w:softHyphen/>
      </w:r>
      <w:r w:rsidR="00EF1646" w:rsidRPr="00503FA2">
        <w:t>halb der hygienisch definierten Spreizung von 60/55 °C</w:t>
      </w:r>
      <w:r w:rsidR="00A55C35">
        <w:t>.</w:t>
      </w:r>
    </w:p>
    <w:p w14:paraId="26813BEC" w14:textId="77777777" w:rsidR="005F20E4" w:rsidRDefault="005F20E4" w:rsidP="00EF1646">
      <w:pPr>
        <w:pStyle w:val="Textkrper"/>
        <w:spacing w:line="300" w:lineRule="auto"/>
      </w:pPr>
    </w:p>
    <w:p w14:paraId="46E4A048" w14:textId="77777777" w:rsidR="00E24BEA" w:rsidRDefault="00313852" w:rsidP="00E953D2">
      <w:pPr>
        <w:pStyle w:val="Textkrper"/>
        <w:spacing w:line="300" w:lineRule="auto"/>
      </w:pPr>
      <w:r>
        <w:t>Trotz fehlender Planungsunterlagen und nicht detailliert möglicher Bestands</w:t>
      </w:r>
      <w:r w:rsidR="007B7E3A">
        <w:softHyphen/>
      </w:r>
      <w:r>
        <w:t>aufnahme konnten nach der Sanierung der Trinkwasser-Installation mit elektronischen „</w:t>
      </w:r>
      <w:proofErr w:type="spellStart"/>
      <w:r>
        <w:t>AquaVip</w:t>
      </w:r>
      <w:proofErr w:type="spellEnd"/>
      <w:r>
        <w:t>“-Zirkulationsregulierventilen sämtliche Stränge stabil in dem normativ geforderten Temperaturfenster von 60/55 °C gehalten werden</w:t>
      </w:r>
      <w:r w:rsidR="00E24BEA">
        <w:t xml:space="preserve">. Und dies obwohl </w:t>
      </w:r>
      <w:r w:rsidR="00E24BEA" w:rsidRPr="00503FA2">
        <w:t xml:space="preserve">ohne Berücksichtigung der vorgelagerten Installation </w:t>
      </w:r>
      <w:r w:rsidR="00E24BEA">
        <w:t xml:space="preserve">lediglich </w:t>
      </w:r>
      <w:r w:rsidR="00E24BEA" w:rsidRPr="00503FA2">
        <w:t>eine Soll-Temperatur von 56 °C</w:t>
      </w:r>
      <w:r w:rsidR="00E24BEA">
        <w:t xml:space="preserve"> voreingestellt und </w:t>
      </w:r>
      <w:r w:rsidR="00E24BEA" w:rsidRPr="00503FA2">
        <w:t xml:space="preserve">die Wärmeverluste der Rohrleitungen bis zum nächsten </w:t>
      </w:r>
      <w:proofErr w:type="spellStart"/>
      <w:r w:rsidR="00E24BEA" w:rsidRPr="00503FA2">
        <w:t>Beimischpunkt</w:t>
      </w:r>
      <w:proofErr w:type="spellEnd"/>
      <w:r w:rsidR="00E24BEA">
        <w:t xml:space="preserve"> abgeschätzt wurden</w:t>
      </w:r>
      <w:r w:rsidR="00E24BEA" w:rsidRPr="00503FA2">
        <w:t>, um eine zu hohe Rücklauftemperatur zu vermeiden.</w:t>
      </w:r>
      <w:r w:rsidR="00E953D2">
        <w:t xml:space="preserve"> </w:t>
      </w:r>
      <w:r w:rsidR="00E24BEA" w:rsidRPr="00503FA2">
        <w:t xml:space="preserve">Kurzzeitige </w:t>
      </w:r>
      <w:r w:rsidR="00E953D2">
        <w:t>Temperaturschwankungen</w:t>
      </w:r>
      <w:r w:rsidR="00E24BEA" w:rsidRPr="00503FA2">
        <w:t xml:space="preserve"> </w:t>
      </w:r>
      <w:r w:rsidR="00E953D2" w:rsidRPr="00503FA2">
        <w:t xml:space="preserve">unter die hygienisch kritische Marke von 55 °C </w:t>
      </w:r>
      <w:r w:rsidR="00E76DB7">
        <w:t>waren</w:t>
      </w:r>
      <w:r w:rsidR="00E953D2">
        <w:t xml:space="preserve"> </w:t>
      </w:r>
      <w:r w:rsidR="00E24BEA" w:rsidRPr="00503FA2">
        <w:t xml:space="preserve">zwar </w:t>
      </w:r>
      <w:r w:rsidR="00E953D2">
        <w:t xml:space="preserve">auch dann </w:t>
      </w:r>
      <w:r w:rsidR="00E24BEA" w:rsidRPr="00503FA2">
        <w:t xml:space="preserve">nicht </w:t>
      </w:r>
      <w:r w:rsidR="00E953D2">
        <w:t xml:space="preserve">immer vermeidbar, aufgrund der kurzen Dauer aber </w:t>
      </w:r>
      <w:r w:rsidR="00E76DB7">
        <w:t xml:space="preserve">sind sie als </w:t>
      </w:r>
      <w:r w:rsidR="00E953D2">
        <w:t>hygienisch unkritisch</w:t>
      </w:r>
      <w:r w:rsidR="00E76DB7">
        <w:t xml:space="preserve"> zu bewerten</w:t>
      </w:r>
      <w:r w:rsidR="00E24BEA" w:rsidRPr="00503FA2">
        <w:t>.</w:t>
      </w:r>
    </w:p>
    <w:p w14:paraId="4BE5B1F0" w14:textId="77777777" w:rsidR="009323AD" w:rsidRPr="00503FA2" w:rsidRDefault="009323AD" w:rsidP="00E953D2">
      <w:pPr>
        <w:pStyle w:val="Textkrper"/>
        <w:spacing w:line="300" w:lineRule="auto"/>
      </w:pPr>
    </w:p>
    <w:p w14:paraId="45E81E7A" w14:textId="77777777" w:rsidR="00030760" w:rsidRPr="009323AD" w:rsidRDefault="00030760" w:rsidP="009323AD">
      <w:pPr>
        <w:pStyle w:val="Textkrper"/>
        <w:spacing w:line="300" w:lineRule="auto"/>
        <w:rPr>
          <w:b/>
          <w:bCs/>
        </w:rPr>
      </w:pPr>
      <w:r w:rsidRPr="009323AD">
        <w:rPr>
          <w:b/>
          <w:bCs/>
        </w:rPr>
        <w:t>Fazit</w:t>
      </w:r>
    </w:p>
    <w:p w14:paraId="74E60370" w14:textId="5F5D758F" w:rsidR="009323AD" w:rsidRDefault="00030760" w:rsidP="009323AD">
      <w:pPr>
        <w:pStyle w:val="Textkrper"/>
        <w:spacing w:line="300" w:lineRule="auto"/>
      </w:pPr>
      <w:r w:rsidRPr="00503FA2">
        <w:t xml:space="preserve">Die Sanierung von PWH-C-Systemen ist aus energetischen wie hygienischen Gründen </w:t>
      </w:r>
      <w:r w:rsidR="009323AD">
        <w:t>dringend geboten</w:t>
      </w:r>
      <w:r w:rsidRPr="00503FA2">
        <w:t xml:space="preserve">. </w:t>
      </w:r>
      <w:r w:rsidR="009323AD">
        <w:t xml:space="preserve">Besonders praxisnah und wirtschaftlich </w:t>
      </w:r>
      <w:r w:rsidR="00BA1916">
        <w:t>geschieht</w:t>
      </w:r>
      <w:r w:rsidR="009323AD">
        <w:t xml:space="preserve"> das </w:t>
      </w:r>
      <w:r w:rsidR="00BA1916">
        <w:t xml:space="preserve">durch den Einbau von </w:t>
      </w:r>
      <w:r w:rsidR="009323AD">
        <w:t>„</w:t>
      </w:r>
      <w:proofErr w:type="spellStart"/>
      <w:r w:rsidR="009323AD">
        <w:t>AquaVip</w:t>
      </w:r>
      <w:proofErr w:type="spellEnd"/>
      <w:r w:rsidR="00205160">
        <w:t>-</w:t>
      </w:r>
      <w:r w:rsidR="009323AD">
        <w:t>Zirkulations</w:t>
      </w:r>
      <w:r w:rsidR="005E433E">
        <w:t>regulier</w:t>
      </w:r>
      <w:r w:rsidR="009323AD">
        <w:t xml:space="preserve">ventilen elektronisch“, da </w:t>
      </w:r>
      <w:r w:rsidR="00BA1916">
        <w:t xml:space="preserve">diese </w:t>
      </w:r>
      <w:r w:rsidR="009323AD">
        <w:t>unabhängig von der vorlagerten Installation installiert und einfach voreingestellt werden können: Die permanent</w:t>
      </w:r>
      <w:r w:rsidR="00D734EE">
        <w:t>e</w:t>
      </w:r>
      <w:r w:rsidR="009323AD">
        <w:t xml:space="preserve"> dynamisch</w:t>
      </w:r>
      <w:r w:rsidR="006963C0">
        <w:t>e</w:t>
      </w:r>
      <w:r w:rsidR="009323AD">
        <w:t xml:space="preserve"> </w:t>
      </w:r>
      <w:r w:rsidR="00D734EE">
        <w:t>Anpassung an</w:t>
      </w:r>
      <w:r w:rsidR="009323AD">
        <w:t xml:space="preserve"> die wechselnden thermischen Verhältnisse </w:t>
      </w:r>
      <w:r w:rsidR="001C2050">
        <w:t>in dem zirkulierenden Trinkwasser</w:t>
      </w:r>
      <w:r w:rsidR="00A11565">
        <w:softHyphen/>
      </w:r>
      <w:r w:rsidR="001C2050">
        <w:t xml:space="preserve">system </w:t>
      </w:r>
      <w:r w:rsidR="00BA1916">
        <w:t xml:space="preserve">erfolgt </w:t>
      </w:r>
      <w:r w:rsidR="001C2050">
        <w:t xml:space="preserve">anschließend </w:t>
      </w:r>
      <w:r w:rsidR="009323AD">
        <w:t xml:space="preserve">durch den intelligenten Regelalgorithmus </w:t>
      </w:r>
      <w:r w:rsidR="001C2050">
        <w:t>des Ventils automatisch.</w:t>
      </w:r>
    </w:p>
    <w:p w14:paraId="371EC6B7" w14:textId="77777777" w:rsidR="00A11565" w:rsidRDefault="00A11565" w:rsidP="009323AD">
      <w:pPr>
        <w:pStyle w:val="Textkrper"/>
        <w:spacing w:line="300" w:lineRule="auto"/>
      </w:pPr>
    </w:p>
    <w:p w14:paraId="32BA2B08" w14:textId="77777777" w:rsidR="00030760" w:rsidRPr="00503FA2" w:rsidRDefault="0076187C" w:rsidP="0076187C">
      <w:pPr>
        <w:pStyle w:val="Textkrper"/>
        <w:spacing w:line="300" w:lineRule="auto"/>
      </w:pPr>
      <w:r>
        <w:t>Bei Einbindung in die Gebäudeleittechnik werden die anliegenden Temperaturen zudem automatisch protokolliert. Gleiches gilt für die</w:t>
      </w:r>
      <w:r w:rsidR="00030760" w:rsidRPr="00503FA2">
        <w:t xml:space="preserve"> </w:t>
      </w:r>
      <w:r>
        <w:t xml:space="preserve">in der </w:t>
      </w:r>
      <w:r w:rsidR="00030760" w:rsidRPr="00503FA2">
        <w:t>VDI 3810-2/6023-3 geforderte halbjährliche Funktionsprüfung</w:t>
      </w:r>
      <w:r>
        <w:t xml:space="preserve">, die bei den </w:t>
      </w:r>
      <w:r w:rsidR="00030760" w:rsidRPr="00503FA2">
        <w:t xml:space="preserve">elektronischen Zirkulationsventilen </w:t>
      </w:r>
      <w:r>
        <w:t xml:space="preserve">von Viega sogar </w:t>
      </w:r>
      <w:r w:rsidR="00030760" w:rsidRPr="00503FA2">
        <w:t xml:space="preserve">täglich durchgeführt und </w:t>
      </w:r>
      <w:r>
        <w:lastRenderedPageBreak/>
        <w:t xml:space="preserve">als Status </w:t>
      </w:r>
      <w:r w:rsidR="00030760" w:rsidRPr="00503FA2">
        <w:t>mittels LED angezeigt</w:t>
      </w:r>
      <w:r>
        <w:t xml:space="preserve"> wird</w:t>
      </w:r>
      <w:r w:rsidR="00030760" w:rsidRPr="00503FA2">
        <w:t xml:space="preserve">. Die </w:t>
      </w:r>
      <w:r>
        <w:t>„</w:t>
      </w:r>
      <w:proofErr w:type="spellStart"/>
      <w:r>
        <w:t>AquaVip</w:t>
      </w:r>
      <w:proofErr w:type="spellEnd"/>
      <w:r w:rsidR="00A75FF6">
        <w:t>-</w:t>
      </w:r>
      <w:r w:rsidR="00030760" w:rsidRPr="00503FA2">
        <w:t xml:space="preserve">Zirkulationsregulierventile </w:t>
      </w:r>
      <w:r>
        <w:t>elektronisch</w:t>
      </w:r>
      <w:r w:rsidR="00A75FF6">
        <w:t>“</w:t>
      </w:r>
      <w:r>
        <w:t xml:space="preserve"> </w:t>
      </w:r>
      <w:r w:rsidR="00030760" w:rsidRPr="00503FA2">
        <w:t>sorgen damit nicht nur für eine hoch präzise Temperaturhaltung innerhalb der definierten Temperaturgrenzen, sondern bieten gleichzeitig mehr Betriebssicherheit.</w:t>
      </w:r>
    </w:p>
    <w:p w14:paraId="2B118F80" w14:textId="77777777" w:rsidR="006C0762" w:rsidRPr="00503FA2" w:rsidRDefault="006C0762" w:rsidP="006C0762">
      <w:pPr>
        <w:pStyle w:val="Textkrper"/>
        <w:spacing w:line="300" w:lineRule="auto"/>
        <w:jc w:val="right"/>
        <w:rPr>
          <w:i/>
        </w:rPr>
      </w:pPr>
    </w:p>
    <w:p w14:paraId="5BBAE0D0" w14:textId="41239253" w:rsidR="006C0762" w:rsidRPr="00503FA2" w:rsidRDefault="00030760" w:rsidP="006C0762">
      <w:pPr>
        <w:pStyle w:val="Textkrper"/>
        <w:spacing w:line="300" w:lineRule="auto"/>
        <w:jc w:val="right"/>
        <w:rPr>
          <w:i/>
        </w:rPr>
      </w:pPr>
      <w:r w:rsidRPr="000B3823">
        <w:rPr>
          <w:i/>
        </w:rPr>
        <w:t>P</w:t>
      </w:r>
      <w:r w:rsidR="006052A1" w:rsidRPr="000B3823">
        <w:rPr>
          <w:i/>
        </w:rPr>
        <w:t>R</w:t>
      </w:r>
      <w:r w:rsidRPr="000B3823">
        <w:rPr>
          <w:i/>
        </w:rPr>
        <w:t>_Hydr</w:t>
      </w:r>
      <w:r w:rsidR="006052A1" w:rsidRPr="000B3823">
        <w:rPr>
          <w:i/>
        </w:rPr>
        <w:t>aulicLeveling</w:t>
      </w:r>
      <w:r w:rsidRPr="000B3823">
        <w:rPr>
          <w:i/>
        </w:rPr>
        <w:t>_ZirkE_</w:t>
      </w:r>
      <w:r w:rsidR="006052A1" w:rsidRPr="000B3823">
        <w:rPr>
          <w:i/>
        </w:rPr>
        <w:t>DE_</w:t>
      </w:r>
      <w:r w:rsidR="006052A1">
        <w:rPr>
          <w:i/>
        </w:rPr>
        <w:t>2021</w:t>
      </w:r>
      <w:r w:rsidR="006C0762" w:rsidRPr="00503FA2">
        <w:rPr>
          <w:i/>
        </w:rPr>
        <w:t>.doc</w:t>
      </w:r>
      <w:r w:rsidR="006052A1">
        <w:rPr>
          <w:i/>
        </w:rPr>
        <w:t>x</w:t>
      </w:r>
    </w:p>
    <w:p w14:paraId="2B4F780F" w14:textId="5682ECB5" w:rsidR="006C0762" w:rsidRDefault="006C0762" w:rsidP="006C0762">
      <w:pPr>
        <w:pStyle w:val="text"/>
        <w:spacing w:line="300" w:lineRule="auto"/>
      </w:pPr>
    </w:p>
    <w:p w14:paraId="77BFAD59" w14:textId="0F6A281F" w:rsidR="00966A9F" w:rsidRDefault="00966A9F" w:rsidP="006C0762">
      <w:pPr>
        <w:pStyle w:val="text"/>
        <w:spacing w:line="300" w:lineRule="auto"/>
      </w:pPr>
    </w:p>
    <w:p w14:paraId="7691D93E" w14:textId="77777777" w:rsidR="00966A9F" w:rsidRDefault="00966A9F" w:rsidP="006C0762">
      <w:pPr>
        <w:pStyle w:val="text"/>
        <w:spacing w:line="300" w:lineRule="auto"/>
      </w:pPr>
    </w:p>
    <w:p w14:paraId="22BDB1E4" w14:textId="77777777" w:rsidR="007B7E3A" w:rsidRDefault="007B7E3A" w:rsidP="006C0762">
      <w:pPr>
        <w:pStyle w:val="text"/>
        <w:spacing w:line="300" w:lineRule="auto"/>
      </w:pPr>
    </w:p>
    <w:p w14:paraId="625E3485" w14:textId="77777777" w:rsidR="004C0BCD" w:rsidRPr="00E8131C" w:rsidRDefault="004C0BCD" w:rsidP="004C0BCD">
      <w:pPr>
        <w:pStyle w:val="Text0"/>
      </w:pPr>
      <w:r w:rsidRPr="00E8131C">
        <w:rPr>
          <w:noProof/>
        </w:rPr>
        <w:drawing>
          <wp:inline distT="0" distB="0" distL="0" distR="0" wp14:anchorId="40BC9FDF" wp14:editId="1F4E030F">
            <wp:extent cx="3059430" cy="1731010"/>
            <wp:effectExtent l="0" t="0" r="7620" b="254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pic:cNvPicPr/>
                  </pic:nvPicPr>
                  <pic:blipFill>
                    <a:blip r:embed="rId10" cstate="email">
                      <a:extLst>
                        <a:ext uri="{28A0092B-C50C-407E-A947-70E740481C1C}">
                          <a14:useLocalDpi xmlns:a14="http://schemas.microsoft.com/office/drawing/2010/main" val="0"/>
                        </a:ext>
                      </a:extLst>
                    </a:blip>
                    <a:stretch>
                      <a:fillRect/>
                    </a:stretch>
                  </pic:blipFill>
                  <pic:spPr>
                    <a:xfrm>
                      <a:off x="0" y="0"/>
                      <a:ext cx="3059430" cy="1731010"/>
                    </a:xfrm>
                    <a:prstGeom prst="rect">
                      <a:avLst/>
                    </a:prstGeom>
                  </pic:spPr>
                </pic:pic>
              </a:graphicData>
            </a:graphic>
          </wp:inline>
        </w:drawing>
      </w:r>
    </w:p>
    <w:p w14:paraId="2810DEF2" w14:textId="7CDE5BAA" w:rsidR="006052A1" w:rsidRPr="00F72418" w:rsidRDefault="004C0BCD" w:rsidP="007D23EE">
      <w:pPr>
        <w:pStyle w:val="Textkrper"/>
        <w:spacing w:line="300" w:lineRule="auto"/>
        <w:rPr>
          <w:szCs w:val="22"/>
        </w:rPr>
      </w:pPr>
      <w:r w:rsidRPr="00F72418">
        <w:rPr>
          <w:szCs w:val="22"/>
        </w:rPr>
        <w:t>Foto (</w:t>
      </w:r>
      <w:r w:rsidR="006052A1" w:rsidRPr="00503FA2">
        <w:rPr>
          <w:i/>
        </w:rPr>
        <w:t>P</w:t>
      </w:r>
      <w:r w:rsidR="006052A1">
        <w:rPr>
          <w:i/>
        </w:rPr>
        <w:t>R</w:t>
      </w:r>
      <w:r w:rsidR="006052A1" w:rsidRPr="00503FA2">
        <w:rPr>
          <w:i/>
        </w:rPr>
        <w:t>_Hydr</w:t>
      </w:r>
      <w:r w:rsidR="006052A1">
        <w:rPr>
          <w:i/>
        </w:rPr>
        <w:t>aulicLeveling</w:t>
      </w:r>
      <w:r w:rsidR="006052A1" w:rsidRPr="00503FA2">
        <w:rPr>
          <w:i/>
        </w:rPr>
        <w:t>_ZirkE_</w:t>
      </w:r>
      <w:r w:rsidR="006052A1">
        <w:rPr>
          <w:i/>
        </w:rPr>
        <w:t>DE_2021</w:t>
      </w:r>
      <w:r w:rsidR="007D23EE">
        <w:rPr>
          <w:i/>
        </w:rPr>
        <w:t>_01</w:t>
      </w:r>
      <w:r w:rsidR="006052A1" w:rsidRPr="00503FA2">
        <w:rPr>
          <w:i/>
        </w:rPr>
        <w:t>.</w:t>
      </w:r>
      <w:r w:rsidRPr="00F72418">
        <w:rPr>
          <w:szCs w:val="22"/>
        </w:rPr>
        <w:t>jpg</w:t>
      </w:r>
      <w:r w:rsidR="006052A1" w:rsidRPr="00F72418">
        <w:rPr>
          <w:szCs w:val="22"/>
        </w:rPr>
        <w:t>)</w:t>
      </w:r>
    </w:p>
    <w:p w14:paraId="5311B11A" w14:textId="73E0B366" w:rsidR="004C0BCD" w:rsidRPr="00F72418" w:rsidRDefault="004C0BCD" w:rsidP="004C0BCD">
      <w:pPr>
        <w:pStyle w:val="text"/>
        <w:spacing w:line="300" w:lineRule="auto"/>
        <w:rPr>
          <w:sz w:val="22"/>
          <w:szCs w:val="22"/>
        </w:rPr>
      </w:pPr>
    </w:p>
    <w:p w14:paraId="68C403AA" w14:textId="77777777" w:rsidR="004C0BCD" w:rsidRPr="004C0BCD" w:rsidRDefault="004C0BCD" w:rsidP="004C0BCD">
      <w:pPr>
        <w:pStyle w:val="text"/>
        <w:spacing w:line="300" w:lineRule="auto"/>
        <w:rPr>
          <w:sz w:val="22"/>
          <w:szCs w:val="22"/>
        </w:rPr>
      </w:pPr>
      <w:r>
        <w:rPr>
          <w:sz w:val="22"/>
          <w:szCs w:val="22"/>
        </w:rPr>
        <w:t xml:space="preserve">Zur </w:t>
      </w:r>
      <w:r w:rsidRPr="004C0BCD">
        <w:rPr>
          <w:sz w:val="22"/>
          <w:szCs w:val="22"/>
        </w:rPr>
        <w:t xml:space="preserve">Aufrechterhaltung der Mindesttemperatur von 55 °C </w:t>
      </w:r>
      <w:r>
        <w:rPr>
          <w:sz w:val="22"/>
          <w:szCs w:val="22"/>
        </w:rPr>
        <w:t xml:space="preserve">ist in allen Warmwasser-Installationen, also auch im Bestand, ein thermischer Abgleich gefordert. Er ist aber </w:t>
      </w:r>
      <w:r w:rsidRPr="004C0BCD">
        <w:rPr>
          <w:sz w:val="22"/>
          <w:szCs w:val="22"/>
        </w:rPr>
        <w:t>umso aufwendiger, je größer und komplexer ein Trinkwassersystem ist. (Fotos/Grafiken: Viega)</w:t>
      </w:r>
    </w:p>
    <w:p w14:paraId="42CD8D10" w14:textId="77777777" w:rsidR="004C0BCD" w:rsidRDefault="004C0BCD" w:rsidP="006C0762">
      <w:pPr>
        <w:pStyle w:val="text"/>
        <w:spacing w:line="300" w:lineRule="auto"/>
        <w:rPr>
          <w:sz w:val="22"/>
          <w:szCs w:val="22"/>
        </w:rPr>
      </w:pPr>
    </w:p>
    <w:p w14:paraId="62A985C3" w14:textId="77777777" w:rsidR="004C0BCD" w:rsidRPr="00E8131C" w:rsidRDefault="004C0BCD" w:rsidP="004C0BCD">
      <w:pPr>
        <w:pStyle w:val="Text0"/>
      </w:pPr>
      <w:r w:rsidRPr="00E8131C">
        <w:rPr>
          <w:noProof/>
        </w:rPr>
        <w:lastRenderedPageBreak/>
        <w:drawing>
          <wp:inline distT="0" distB="0" distL="0" distR="0" wp14:anchorId="0ED81026" wp14:editId="11F0300A">
            <wp:extent cx="3059430" cy="1725930"/>
            <wp:effectExtent l="0" t="0" r="7620"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1" cstate="email">
                      <a:extLst>
                        <a:ext uri="{28A0092B-C50C-407E-A947-70E740481C1C}">
                          <a14:useLocalDpi xmlns:a14="http://schemas.microsoft.com/office/drawing/2010/main" val="0"/>
                        </a:ext>
                      </a:extLst>
                    </a:blip>
                    <a:stretch>
                      <a:fillRect/>
                    </a:stretch>
                  </pic:blipFill>
                  <pic:spPr>
                    <a:xfrm>
                      <a:off x="0" y="0"/>
                      <a:ext cx="3059430" cy="1725930"/>
                    </a:xfrm>
                    <a:prstGeom prst="rect">
                      <a:avLst/>
                    </a:prstGeom>
                  </pic:spPr>
                </pic:pic>
              </a:graphicData>
            </a:graphic>
          </wp:inline>
        </w:drawing>
      </w:r>
    </w:p>
    <w:p w14:paraId="1C7D79B6" w14:textId="24E63AB0" w:rsidR="004C0BCD" w:rsidRPr="004C0BCD" w:rsidRDefault="004C0BCD" w:rsidP="007D23EE">
      <w:pPr>
        <w:pStyle w:val="text"/>
        <w:spacing w:line="300" w:lineRule="auto"/>
        <w:rPr>
          <w:sz w:val="22"/>
          <w:szCs w:val="22"/>
        </w:rPr>
      </w:pPr>
      <w:r>
        <w:rPr>
          <w:sz w:val="22"/>
          <w:szCs w:val="22"/>
        </w:rPr>
        <w:t xml:space="preserve">Foto </w:t>
      </w:r>
      <w:r w:rsidRPr="004C0BCD">
        <w:rPr>
          <w:sz w:val="22"/>
          <w:szCs w:val="22"/>
        </w:rPr>
        <w:t>(</w:t>
      </w:r>
      <w:r w:rsidR="006052A1" w:rsidRPr="006052A1">
        <w:rPr>
          <w:sz w:val="22"/>
          <w:szCs w:val="22"/>
        </w:rPr>
        <w:t>PR_HydraulicLeveling_ZirkE_DE_2021</w:t>
      </w:r>
      <w:r w:rsidR="007D23EE">
        <w:rPr>
          <w:sz w:val="22"/>
          <w:szCs w:val="22"/>
        </w:rPr>
        <w:t>_02.png)</w:t>
      </w:r>
    </w:p>
    <w:p w14:paraId="14B2F5DD" w14:textId="65236BB6" w:rsidR="004C0BCD" w:rsidRPr="004C0BCD" w:rsidRDefault="004C0BCD" w:rsidP="004C0BCD">
      <w:pPr>
        <w:pStyle w:val="text"/>
        <w:spacing w:line="300" w:lineRule="auto"/>
        <w:rPr>
          <w:sz w:val="22"/>
          <w:szCs w:val="22"/>
        </w:rPr>
      </w:pPr>
      <w:r>
        <w:rPr>
          <w:sz w:val="22"/>
          <w:szCs w:val="22"/>
        </w:rPr>
        <w:t>Durch umfangreiche Messreihen in Bestandsobjekten wurde festgestellt, das</w:t>
      </w:r>
      <w:r w:rsidR="000B3823">
        <w:rPr>
          <w:sz w:val="22"/>
          <w:szCs w:val="22"/>
        </w:rPr>
        <w:t>s</w:t>
      </w:r>
      <w:r>
        <w:rPr>
          <w:sz w:val="22"/>
          <w:szCs w:val="22"/>
        </w:rPr>
        <w:t xml:space="preserve"> selbst Regulierventile mit Dehnstoffelement Temperaturschwankungen bis deutlich außerhalb der Soll-Grenzen nicht zuverlässig verhindern können. Das ist hygienisch kritisch. Eine Korrektur des thermischen Abgleichs wäre, bei diesem Beispiel, zwar sogar möglich. Die dafür notwendigen Anlagendaten sind in der Regel aber nicht bekannt und in der Praxis kaum nachträglich zu erfassen.</w:t>
      </w:r>
    </w:p>
    <w:p w14:paraId="308EE259" w14:textId="77777777" w:rsidR="004C0BCD" w:rsidRDefault="004C0BCD" w:rsidP="006C0762">
      <w:pPr>
        <w:pStyle w:val="text"/>
        <w:spacing w:line="300" w:lineRule="auto"/>
        <w:rPr>
          <w:sz w:val="22"/>
          <w:szCs w:val="22"/>
        </w:rPr>
      </w:pPr>
    </w:p>
    <w:p w14:paraId="748E399C" w14:textId="26D5EE95" w:rsidR="004C0BCD" w:rsidRPr="00E8131C" w:rsidRDefault="004B0828" w:rsidP="004C0BCD">
      <w:pPr>
        <w:pStyle w:val="Text0"/>
      </w:pPr>
      <w:r>
        <w:rPr>
          <w:rFonts w:ascii="Times New Roman" w:hAnsi="Times New Roman"/>
          <w:noProof/>
          <w:sz w:val="16"/>
          <w:szCs w:val="16"/>
        </w:rPr>
        <w:drawing>
          <wp:inline distT="0" distB="0" distL="0" distR="0" wp14:anchorId="782E8671" wp14:editId="71242622">
            <wp:extent cx="2486025" cy="3314701"/>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01103" cy="3334805"/>
                    </a:xfrm>
                    <a:prstGeom prst="rect">
                      <a:avLst/>
                    </a:prstGeom>
                  </pic:spPr>
                </pic:pic>
              </a:graphicData>
            </a:graphic>
          </wp:inline>
        </w:drawing>
      </w:r>
    </w:p>
    <w:p w14:paraId="63F43F65" w14:textId="7179BAFC" w:rsidR="006052A1" w:rsidRDefault="00B52F75" w:rsidP="00B52F75">
      <w:pPr>
        <w:pStyle w:val="text"/>
        <w:spacing w:line="300" w:lineRule="auto"/>
        <w:rPr>
          <w:sz w:val="22"/>
          <w:szCs w:val="22"/>
        </w:rPr>
      </w:pPr>
      <w:r w:rsidRPr="004573FD">
        <w:rPr>
          <w:sz w:val="22"/>
          <w:szCs w:val="22"/>
        </w:rPr>
        <w:t xml:space="preserve">Foto </w:t>
      </w:r>
      <w:r w:rsidR="004C0BCD" w:rsidRPr="004573FD">
        <w:rPr>
          <w:sz w:val="22"/>
          <w:szCs w:val="22"/>
        </w:rPr>
        <w:t>(</w:t>
      </w:r>
      <w:r w:rsidR="006052A1" w:rsidRPr="006052A1">
        <w:rPr>
          <w:sz w:val="22"/>
          <w:szCs w:val="22"/>
        </w:rPr>
        <w:t>PR_HydraulicLeveling_ZirkE_DE_2021</w:t>
      </w:r>
      <w:r w:rsidR="007D23EE">
        <w:rPr>
          <w:sz w:val="22"/>
          <w:szCs w:val="22"/>
        </w:rPr>
        <w:t>_03.jpg)</w:t>
      </w:r>
    </w:p>
    <w:p w14:paraId="0F45083E" w14:textId="1B27E120" w:rsidR="004C0BCD" w:rsidRPr="004573FD" w:rsidRDefault="004B0828" w:rsidP="00B52F75">
      <w:pPr>
        <w:pStyle w:val="text"/>
        <w:spacing w:line="300" w:lineRule="auto"/>
        <w:rPr>
          <w:sz w:val="22"/>
          <w:szCs w:val="22"/>
        </w:rPr>
      </w:pPr>
      <w:r w:rsidRPr="004573FD">
        <w:rPr>
          <w:sz w:val="22"/>
          <w:szCs w:val="22"/>
        </w:rPr>
        <w:lastRenderedPageBreak/>
        <w:t>AP_AquaVip_Zirk-E_ceiling_installation_DE_2021_02_k.png</w:t>
      </w:r>
      <w:r w:rsidR="004C0BCD" w:rsidRPr="004573FD">
        <w:rPr>
          <w:sz w:val="22"/>
          <w:szCs w:val="22"/>
        </w:rPr>
        <w:t>)</w:t>
      </w:r>
    </w:p>
    <w:p w14:paraId="6659DBA8" w14:textId="77777777" w:rsidR="004C0BCD" w:rsidRPr="00B52F75" w:rsidRDefault="00B52F75" w:rsidP="00B52F75">
      <w:pPr>
        <w:pStyle w:val="text"/>
        <w:spacing w:line="300" w:lineRule="auto"/>
        <w:rPr>
          <w:sz w:val="22"/>
          <w:szCs w:val="22"/>
        </w:rPr>
      </w:pPr>
      <w:r w:rsidRPr="00B52F75">
        <w:rPr>
          <w:sz w:val="22"/>
          <w:szCs w:val="22"/>
        </w:rPr>
        <w:t>Ein</w:t>
      </w:r>
      <w:r w:rsidR="004C0BCD" w:rsidRPr="00B52F75">
        <w:rPr>
          <w:sz w:val="22"/>
          <w:szCs w:val="22"/>
        </w:rPr>
        <w:t xml:space="preserve"> normgerechte</w:t>
      </w:r>
      <w:r>
        <w:rPr>
          <w:sz w:val="22"/>
          <w:szCs w:val="22"/>
        </w:rPr>
        <w:t>r</w:t>
      </w:r>
      <w:r w:rsidR="004C0BCD" w:rsidRPr="00B52F75">
        <w:rPr>
          <w:sz w:val="22"/>
          <w:szCs w:val="22"/>
        </w:rPr>
        <w:t xml:space="preserve"> thermische</w:t>
      </w:r>
      <w:r w:rsidR="00DA2E9C">
        <w:rPr>
          <w:sz w:val="22"/>
          <w:szCs w:val="22"/>
        </w:rPr>
        <w:t>r</w:t>
      </w:r>
      <w:r w:rsidR="004C0BCD" w:rsidRPr="00B52F75">
        <w:rPr>
          <w:sz w:val="22"/>
          <w:szCs w:val="22"/>
        </w:rPr>
        <w:t xml:space="preserve"> Abgleich </w:t>
      </w:r>
      <w:r>
        <w:rPr>
          <w:sz w:val="22"/>
          <w:szCs w:val="22"/>
        </w:rPr>
        <w:t xml:space="preserve">lässt sich auch in Bestandsanlagen ohne großen Aufwand </w:t>
      </w:r>
      <w:r w:rsidR="004C0BCD" w:rsidRPr="00B52F75">
        <w:rPr>
          <w:sz w:val="22"/>
          <w:szCs w:val="22"/>
        </w:rPr>
        <w:t>mit „</w:t>
      </w:r>
      <w:proofErr w:type="spellStart"/>
      <w:r w:rsidR="004C0BCD" w:rsidRPr="00B52F75">
        <w:rPr>
          <w:sz w:val="22"/>
          <w:szCs w:val="22"/>
        </w:rPr>
        <w:t>AquaVip</w:t>
      </w:r>
      <w:proofErr w:type="spellEnd"/>
      <w:r w:rsidR="004C0BCD" w:rsidRPr="00B52F75">
        <w:rPr>
          <w:sz w:val="22"/>
          <w:szCs w:val="22"/>
        </w:rPr>
        <w:t xml:space="preserve">-Zirkulationsregulierventilen elektronisch“ </w:t>
      </w:r>
      <w:r>
        <w:rPr>
          <w:sz w:val="22"/>
          <w:szCs w:val="22"/>
        </w:rPr>
        <w:t>realisieren, ist jetzt über aktuelle Messreihen unter Praxisbedingungen bestätigt worden.</w:t>
      </w:r>
    </w:p>
    <w:p w14:paraId="204CB185" w14:textId="77777777" w:rsidR="004C0BCD" w:rsidRPr="00B52F75" w:rsidRDefault="004C0BCD" w:rsidP="00B52F75">
      <w:pPr>
        <w:pStyle w:val="text"/>
        <w:spacing w:line="300" w:lineRule="auto"/>
        <w:rPr>
          <w:sz w:val="22"/>
          <w:szCs w:val="22"/>
        </w:rPr>
      </w:pPr>
    </w:p>
    <w:p w14:paraId="39430DF7" w14:textId="77777777" w:rsidR="004C0BCD" w:rsidRDefault="004C0BCD" w:rsidP="004C0BCD">
      <w:pPr>
        <w:pStyle w:val="Bildunterschrift"/>
      </w:pPr>
    </w:p>
    <w:p w14:paraId="5C7B7D9E" w14:textId="77777777" w:rsidR="004C0BCD" w:rsidRDefault="004C0BCD" w:rsidP="004C0BCD">
      <w:pPr>
        <w:pStyle w:val="Bildunterschrift"/>
      </w:pPr>
      <w:r>
        <w:rPr>
          <w:noProof/>
        </w:rPr>
        <w:drawing>
          <wp:inline distT="0" distB="0" distL="0" distR="0" wp14:anchorId="3CF897D0" wp14:editId="27E4E2A7">
            <wp:extent cx="1945809" cy="2918083"/>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89534" cy="2983656"/>
                    </a:xfrm>
                    <a:prstGeom prst="rect">
                      <a:avLst/>
                    </a:prstGeom>
                  </pic:spPr>
                </pic:pic>
              </a:graphicData>
            </a:graphic>
          </wp:inline>
        </w:drawing>
      </w:r>
    </w:p>
    <w:p w14:paraId="088EFBC8" w14:textId="6E5F2CE9" w:rsidR="004C0BCD" w:rsidRDefault="00B52F75" w:rsidP="007D23EE">
      <w:pPr>
        <w:pStyle w:val="text"/>
        <w:spacing w:line="300" w:lineRule="auto"/>
        <w:rPr>
          <w:sz w:val="22"/>
          <w:szCs w:val="22"/>
        </w:rPr>
      </w:pPr>
      <w:r>
        <w:rPr>
          <w:sz w:val="22"/>
          <w:szCs w:val="22"/>
        </w:rPr>
        <w:t xml:space="preserve">Foto </w:t>
      </w:r>
      <w:r w:rsidR="00B9012E">
        <w:rPr>
          <w:sz w:val="22"/>
          <w:szCs w:val="22"/>
        </w:rPr>
        <w:t>(</w:t>
      </w:r>
      <w:r w:rsidR="006052A1" w:rsidRPr="006052A1">
        <w:rPr>
          <w:sz w:val="22"/>
          <w:szCs w:val="22"/>
        </w:rPr>
        <w:t>PR_HydraulicLeveling_ZirkE_DE_2021</w:t>
      </w:r>
      <w:r w:rsidR="007D23EE">
        <w:rPr>
          <w:sz w:val="22"/>
          <w:szCs w:val="22"/>
        </w:rPr>
        <w:t>_04.jpg)</w:t>
      </w:r>
    </w:p>
    <w:p w14:paraId="705DD1EA" w14:textId="77777777" w:rsidR="00B52F75" w:rsidRPr="00B52F75" w:rsidRDefault="00B52F75" w:rsidP="00B52F75">
      <w:pPr>
        <w:pStyle w:val="text"/>
        <w:spacing w:line="300" w:lineRule="auto"/>
        <w:rPr>
          <w:sz w:val="22"/>
          <w:szCs w:val="22"/>
        </w:rPr>
      </w:pPr>
      <w:r>
        <w:rPr>
          <w:sz w:val="22"/>
          <w:szCs w:val="22"/>
        </w:rPr>
        <w:t xml:space="preserve">Nach der Installation der </w:t>
      </w:r>
      <w:r w:rsidRPr="00B52F75">
        <w:rPr>
          <w:sz w:val="22"/>
          <w:szCs w:val="22"/>
        </w:rPr>
        <w:t>„</w:t>
      </w:r>
      <w:proofErr w:type="spellStart"/>
      <w:r w:rsidRPr="00B52F75">
        <w:rPr>
          <w:sz w:val="22"/>
          <w:szCs w:val="22"/>
        </w:rPr>
        <w:t>AquaVip</w:t>
      </w:r>
      <w:proofErr w:type="spellEnd"/>
      <w:r w:rsidRPr="00B52F75">
        <w:rPr>
          <w:sz w:val="22"/>
          <w:szCs w:val="22"/>
        </w:rPr>
        <w:t>-Zirkulationsregulierventile elektronisch“</w:t>
      </w:r>
      <w:r>
        <w:rPr>
          <w:sz w:val="22"/>
          <w:szCs w:val="22"/>
        </w:rPr>
        <w:t xml:space="preserve"> muss mit wenigen Tastendrücken lediglich die gewünschte Soll-Temperatur, unter Beachtung der Wärmeverluste bis zum nächsten Vereinigungspunkt der Zirkulationsleitung, eingestellt werden. Über den „intelligenten“ Regel</w:t>
      </w:r>
      <w:r>
        <w:rPr>
          <w:sz w:val="22"/>
          <w:szCs w:val="22"/>
        </w:rPr>
        <w:softHyphen/>
        <w:t>algorithmus sorgt das Ventil anschließend selbsttätig für eine korrekte Temperaturhaltung in dem jeweiligen Strang.</w:t>
      </w:r>
    </w:p>
    <w:p w14:paraId="5A4AE8EE" w14:textId="77777777" w:rsidR="004C0BCD" w:rsidRDefault="004C0BCD" w:rsidP="006C0762">
      <w:pPr>
        <w:pStyle w:val="text"/>
        <w:spacing w:line="300" w:lineRule="auto"/>
        <w:rPr>
          <w:sz w:val="22"/>
          <w:szCs w:val="22"/>
        </w:rPr>
      </w:pPr>
    </w:p>
    <w:p w14:paraId="06D6D419" w14:textId="77777777" w:rsidR="004C0BCD" w:rsidRDefault="004C0BCD" w:rsidP="006C0762">
      <w:pPr>
        <w:pStyle w:val="text"/>
        <w:spacing w:line="300" w:lineRule="auto"/>
        <w:rPr>
          <w:sz w:val="22"/>
          <w:szCs w:val="22"/>
        </w:rPr>
      </w:pPr>
    </w:p>
    <w:p w14:paraId="7A936A31" w14:textId="77777777" w:rsidR="004C0BCD" w:rsidRDefault="004C0BCD" w:rsidP="004C0BCD">
      <w:pPr>
        <w:pStyle w:val="Text0"/>
      </w:pPr>
      <w:r>
        <w:rPr>
          <w:noProof/>
        </w:rPr>
        <w:lastRenderedPageBreak/>
        <w:drawing>
          <wp:inline distT="0" distB="0" distL="0" distR="0" wp14:anchorId="12D7DD37" wp14:editId="7E4E3176">
            <wp:extent cx="3059430" cy="1725930"/>
            <wp:effectExtent l="0" t="0" r="7620" b="762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4" cstate="email">
                      <a:extLst>
                        <a:ext uri="{28A0092B-C50C-407E-A947-70E740481C1C}">
                          <a14:useLocalDpi xmlns:a14="http://schemas.microsoft.com/office/drawing/2010/main" val="0"/>
                        </a:ext>
                      </a:extLst>
                    </a:blip>
                    <a:stretch>
                      <a:fillRect/>
                    </a:stretch>
                  </pic:blipFill>
                  <pic:spPr>
                    <a:xfrm>
                      <a:off x="0" y="0"/>
                      <a:ext cx="3059430" cy="1725930"/>
                    </a:xfrm>
                    <a:prstGeom prst="rect">
                      <a:avLst/>
                    </a:prstGeom>
                  </pic:spPr>
                </pic:pic>
              </a:graphicData>
            </a:graphic>
          </wp:inline>
        </w:drawing>
      </w:r>
      <w:r>
        <w:t xml:space="preserve"> </w:t>
      </w:r>
    </w:p>
    <w:p w14:paraId="045DD2F7" w14:textId="1DD342F5" w:rsidR="004C0BCD" w:rsidRPr="00B52F75" w:rsidRDefault="00B52F75" w:rsidP="00B52F75">
      <w:pPr>
        <w:pStyle w:val="text"/>
        <w:spacing w:line="300" w:lineRule="auto"/>
        <w:rPr>
          <w:sz w:val="22"/>
          <w:szCs w:val="22"/>
        </w:rPr>
      </w:pPr>
      <w:r>
        <w:rPr>
          <w:sz w:val="22"/>
          <w:szCs w:val="22"/>
        </w:rPr>
        <w:t xml:space="preserve">Foto </w:t>
      </w:r>
      <w:r w:rsidR="004C0BCD" w:rsidRPr="00B52F75">
        <w:rPr>
          <w:sz w:val="22"/>
          <w:szCs w:val="22"/>
        </w:rPr>
        <w:t>(</w:t>
      </w:r>
      <w:r w:rsidR="006052A1" w:rsidRPr="006052A1">
        <w:rPr>
          <w:sz w:val="22"/>
          <w:szCs w:val="22"/>
        </w:rPr>
        <w:t>PR_HydraulicLeveling_ZirkE_DE_2021</w:t>
      </w:r>
      <w:r w:rsidR="007D23EE">
        <w:rPr>
          <w:sz w:val="22"/>
          <w:szCs w:val="22"/>
        </w:rPr>
        <w:t>_05.png)</w:t>
      </w:r>
    </w:p>
    <w:p w14:paraId="1E72F645" w14:textId="77777777" w:rsidR="004C0BCD" w:rsidRPr="00B52F75" w:rsidRDefault="00B52F75" w:rsidP="00B52F75">
      <w:pPr>
        <w:pStyle w:val="text"/>
        <w:spacing w:line="300" w:lineRule="auto"/>
        <w:rPr>
          <w:sz w:val="22"/>
          <w:szCs w:val="22"/>
        </w:rPr>
      </w:pPr>
      <w:r>
        <w:rPr>
          <w:sz w:val="22"/>
          <w:szCs w:val="22"/>
        </w:rPr>
        <w:t xml:space="preserve">Vergleichsmessungen in den Bestandsobjekten bestätigten die Wirksamkeit des Regelverhaltens der </w:t>
      </w:r>
      <w:r w:rsidRPr="00B52F75">
        <w:rPr>
          <w:sz w:val="22"/>
          <w:szCs w:val="22"/>
        </w:rPr>
        <w:t>„</w:t>
      </w:r>
      <w:proofErr w:type="spellStart"/>
      <w:r w:rsidRPr="00B52F75">
        <w:rPr>
          <w:sz w:val="22"/>
          <w:szCs w:val="22"/>
        </w:rPr>
        <w:t>AquaVip</w:t>
      </w:r>
      <w:proofErr w:type="spellEnd"/>
      <w:r w:rsidRPr="00B52F75">
        <w:rPr>
          <w:sz w:val="22"/>
          <w:szCs w:val="22"/>
        </w:rPr>
        <w:t>-Zirkulationsregulierventile elektronisch“</w:t>
      </w:r>
      <w:r>
        <w:rPr>
          <w:sz w:val="22"/>
          <w:szCs w:val="22"/>
        </w:rPr>
        <w:t xml:space="preserve"> auf die Temperaturhaltung in der Trinkwarmwasser-Zirkulation. Die kurzeitigen Über- bzw. Unterschreitungen der Grenzwerte sind </w:t>
      </w:r>
      <w:r w:rsidR="0009432E">
        <w:rPr>
          <w:sz w:val="22"/>
          <w:szCs w:val="22"/>
        </w:rPr>
        <w:t>auf das</w:t>
      </w:r>
      <w:r>
        <w:rPr>
          <w:sz w:val="22"/>
          <w:szCs w:val="22"/>
        </w:rPr>
        <w:t xml:space="preserve"> „träge“ Regelverhalten als Schutz vor Überschwingen </w:t>
      </w:r>
      <w:r w:rsidR="0009432E">
        <w:rPr>
          <w:sz w:val="22"/>
          <w:szCs w:val="22"/>
        </w:rPr>
        <w:t xml:space="preserve">zurückzuführen </w:t>
      </w:r>
      <w:r>
        <w:rPr>
          <w:sz w:val="22"/>
          <w:szCs w:val="22"/>
        </w:rPr>
        <w:t xml:space="preserve">und </w:t>
      </w:r>
      <w:r w:rsidR="0009432E">
        <w:rPr>
          <w:sz w:val="22"/>
          <w:szCs w:val="22"/>
        </w:rPr>
        <w:t xml:space="preserve">hygienisch </w:t>
      </w:r>
      <w:r>
        <w:rPr>
          <w:sz w:val="22"/>
          <w:szCs w:val="22"/>
        </w:rPr>
        <w:t>unkritisch.</w:t>
      </w:r>
    </w:p>
    <w:p w14:paraId="3B5E72CF" w14:textId="77777777" w:rsidR="004C0BCD" w:rsidRPr="00503FA2" w:rsidRDefault="004C0BCD" w:rsidP="006C0762">
      <w:pPr>
        <w:pStyle w:val="text"/>
        <w:spacing w:line="300" w:lineRule="auto"/>
        <w:rPr>
          <w:sz w:val="22"/>
          <w:szCs w:val="22"/>
        </w:rPr>
      </w:pPr>
    </w:p>
    <w:p w14:paraId="31673C74" w14:textId="77777777" w:rsidR="00BD27BA" w:rsidRDefault="00BD27BA" w:rsidP="006C0762">
      <w:pPr>
        <w:pStyle w:val="text"/>
        <w:spacing w:line="300" w:lineRule="auto"/>
        <w:rPr>
          <w:sz w:val="22"/>
          <w:szCs w:val="22"/>
        </w:rPr>
      </w:pPr>
    </w:p>
    <w:p w14:paraId="6086EC08" w14:textId="77777777" w:rsidR="0009432E" w:rsidRPr="00503FA2" w:rsidRDefault="0009432E" w:rsidP="006C0762">
      <w:pPr>
        <w:pStyle w:val="text"/>
        <w:spacing w:line="300" w:lineRule="auto"/>
        <w:rPr>
          <w:sz w:val="22"/>
          <w:szCs w:val="22"/>
        </w:rPr>
      </w:pPr>
    </w:p>
    <w:p w14:paraId="3319CA18" w14:textId="77777777" w:rsidR="005024A1" w:rsidRPr="00503FA2" w:rsidRDefault="00E728BA" w:rsidP="00030760">
      <w:pPr>
        <w:pStyle w:val="StandardWeb"/>
        <w:shd w:val="clear" w:color="auto" w:fill="FFFFFF"/>
        <w:rPr>
          <w:rFonts w:ascii="Arial" w:hAnsi="Arial" w:cs="Arial"/>
          <w:color w:val="000000"/>
          <w:sz w:val="20"/>
        </w:rPr>
      </w:pPr>
      <w:r w:rsidRPr="00503FA2">
        <w:rPr>
          <w:rFonts w:ascii="Arial" w:hAnsi="Arial" w:cs="Arial"/>
          <w:sz w:val="20"/>
          <w:szCs w:val="20"/>
          <w:u w:val="single"/>
        </w:rPr>
        <w:t>Zum Unternehmen:</w:t>
      </w:r>
      <w:r w:rsidRPr="00503FA2">
        <w:rPr>
          <w:rFonts w:ascii="Arial" w:hAnsi="Arial" w:cs="Arial"/>
          <w:sz w:val="20"/>
          <w:szCs w:val="20"/>
          <w:u w:val="single"/>
        </w:rPr>
        <w:br/>
      </w:r>
      <w:r w:rsidRPr="00503FA2">
        <w:rPr>
          <w:rFonts w:ascii="Arial" w:hAnsi="Arial" w:cs="Arial"/>
          <w:sz w:val="20"/>
          <w:szCs w:val="20"/>
          <w:u w:val="single"/>
        </w:rPr>
        <w:br/>
      </w:r>
      <w:r w:rsidRPr="00503FA2">
        <w:rPr>
          <w:rFonts w:ascii="Arial" w:hAnsi="Arial" w:cs="Arial"/>
          <w:color w:val="000000"/>
          <w:sz w:val="20"/>
          <w:szCs w:val="20"/>
        </w:rPr>
        <w:t>Über 4.</w:t>
      </w:r>
      <w:r w:rsidR="008C7517" w:rsidRPr="00503FA2">
        <w:rPr>
          <w:rFonts w:ascii="Arial" w:hAnsi="Arial" w:cs="Arial"/>
          <w:color w:val="000000"/>
          <w:sz w:val="20"/>
          <w:szCs w:val="20"/>
        </w:rPr>
        <w:t>7</w:t>
      </w:r>
      <w:r w:rsidRPr="00503FA2">
        <w:rPr>
          <w:rFonts w:ascii="Arial" w:hAnsi="Arial" w:cs="Arial"/>
          <w:color w:val="000000"/>
          <w:sz w:val="20"/>
          <w:szCs w:val="20"/>
        </w:rPr>
        <w:t xml:space="preserve">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w:t>
      </w:r>
      <w:proofErr w:type="spellStart"/>
      <w:r w:rsidRPr="00503FA2">
        <w:rPr>
          <w:rFonts w:ascii="Arial" w:hAnsi="Arial" w:cs="Arial"/>
          <w:color w:val="000000"/>
          <w:sz w:val="20"/>
          <w:szCs w:val="20"/>
        </w:rPr>
        <w:t>Sanand</w:t>
      </w:r>
      <w:proofErr w:type="spellEnd"/>
      <w:r w:rsidRPr="00503FA2">
        <w:rPr>
          <w:rFonts w:ascii="Arial" w:hAnsi="Arial" w:cs="Arial"/>
          <w:color w:val="000000"/>
          <w:sz w:val="20"/>
          <w:szCs w:val="20"/>
        </w:rPr>
        <w:t>/Indien.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503FA2">
        <w:rPr>
          <w:rFonts w:ascii="Arial" w:hAnsi="Arial" w:cs="Arial"/>
          <w:color w:val="000000"/>
          <w:sz w:val="20"/>
          <w:szCs w:val="20"/>
        </w:rPr>
        <w:br/>
      </w:r>
      <w:r w:rsidRPr="00503FA2">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7F6AD6BA" w14:textId="77777777" w:rsidR="000C4132" w:rsidRPr="00503FA2" w:rsidRDefault="000C4132" w:rsidP="005024A1">
      <w:pPr>
        <w:pStyle w:val="StandardWeb"/>
        <w:rPr>
          <w:rFonts w:ascii="Arial" w:hAnsi="Arial" w:cs="Arial"/>
          <w:color w:val="000000"/>
          <w:sz w:val="20"/>
          <w:szCs w:val="20"/>
        </w:rPr>
      </w:pPr>
    </w:p>
    <w:sectPr w:rsidR="000C4132" w:rsidRPr="00503FA2" w:rsidSect="00B3568C">
      <w:headerReference w:type="default" r:id="rId15"/>
      <w:footerReference w:type="default" r:id="rId16"/>
      <w:headerReference w:type="first" r:id="rId17"/>
      <w:footerReference w:type="first" r:id="rId18"/>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03E3ED" w14:textId="77777777" w:rsidR="0042428F" w:rsidRDefault="0042428F">
      <w:r>
        <w:separator/>
      </w:r>
    </w:p>
  </w:endnote>
  <w:endnote w:type="continuationSeparator" w:id="0">
    <w:p w14:paraId="3B688A88" w14:textId="77777777" w:rsidR="0042428F" w:rsidRDefault="00424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EE32D" w14:textId="2FC37702"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23B0FA2C" wp14:editId="577A24E0">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3CB18501"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B9012E">
      <w:rPr>
        <w:rFonts w:ascii="Arial" w:hAnsi="Arial"/>
        <w:noProof/>
        <w:sz w:val="16"/>
      </w:rPr>
      <w:t>7</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B9012E">
      <w:rPr>
        <w:rFonts w:ascii="Arial" w:hAnsi="Arial"/>
        <w:noProof/>
        <w:sz w:val="16"/>
      </w:rPr>
      <w:t>7</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5306B5"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2CBC2FD" wp14:editId="5E04180F">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73AF7C0D"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67BACB" w14:textId="77777777" w:rsidR="0042428F" w:rsidRDefault="0042428F">
      <w:r>
        <w:separator/>
      </w:r>
    </w:p>
  </w:footnote>
  <w:footnote w:type="continuationSeparator" w:id="0">
    <w:p w14:paraId="6538BA0B" w14:textId="77777777" w:rsidR="0042428F" w:rsidRDefault="00424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F3AA8D" w14:textId="77777777" w:rsidR="005B7AE0" w:rsidRPr="00294019" w:rsidRDefault="003B1BC1"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4FF5A101" wp14:editId="1D2E7BEE">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2AE86" w14:textId="77777777" w:rsidR="003C109D" w:rsidRPr="00E35F32" w:rsidRDefault="003C109D" w:rsidP="005B7AE0">
    <w:pPr>
      <w:pStyle w:val="berschrift1"/>
      <w:spacing w:line="300" w:lineRule="auto"/>
      <w:rPr>
        <w:rFonts w:cs="Arial"/>
        <w:sz w:val="24"/>
        <w:szCs w:val="24"/>
      </w:rPr>
    </w:pPr>
  </w:p>
  <w:p w14:paraId="174E3994"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1B5527C3" wp14:editId="2CE33690">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BE179" w14:textId="77777777" w:rsidR="009C326B" w:rsidRDefault="009C326B" w:rsidP="009C326B">
                          <w:pPr>
                            <w:tabs>
                              <w:tab w:val="left" w:pos="709"/>
                            </w:tabs>
                            <w:rPr>
                              <w:rFonts w:ascii="Arial" w:hAnsi="Arial"/>
                              <w:sz w:val="16"/>
                            </w:rPr>
                          </w:pPr>
                        </w:p>
                        <w:p w14:paraId="6EA5D09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A4152A7" w14:textId="77777777" w:rsidR="009C326B" w:rsidRPr="002E52BD" w:rsidRDefault="009C326B" w:rsidP="0047082E">
                          <w:pPr>
                            <w:rPr>
                              <w:rFonts w:ascii="Arial" w:hAnsi="Arial"/>
                              <w:sz w:val="16"/>
                            </w:rPr>
                          </w:pPr>
                          <w:r w:rsidRPr="002E52BD">
                            <w:rPr>
                              <w:rFonts w:ascii="Arial" w:hAnsi="Arial"/>
                              <w:sz w:val="16"/>
                            </w:rPr>
                            <w:t>Public Relations</w:t>
                          </w:r>
                        </w:p>
                        <w:p w14:paraId="670CCA46" w14:textId="77777777" w:rsidR="009C326B" w:rsidRPr="002E52BD" w:rsidRDefault="009C326B" w:rsidP="0047082E">
                          <w:pPr>
                            <w:rPr>
                              <w:rFonts w:ascii="Arial" w:hAnsi="Arial"/>
                              <w:sz w:val="16"/>
                            </w:rPr>
                          </w:pPr>
                        </w:p>
                        <w:p w14:paraId="7E45C895" w14:textId="1756934B" w:rsidR="009C326B" w:rsidRPr="006963C0" w:rsidRDefault="009C326B" w:rsidP="0047082E">
                          <w:pPr>
                            <w:rPr>
                              <w:rFonts w:ascii="Arial" w:hAnsi="Arial"/>
                              <w:sz w:val="16"/>
                            </w:rPr>
                          </w:pPr>
                          <w:r w:rsidRPr="006963C0">
                            <w:rPr>
                              <w:rFonts w:ascii="Arial" w:hAnsi="Arial"/>
                              <w:sz w:val="16"/>
                            </w:rPr>
                            <w:t>Viega</w:t>
                          </w:r>
                          <w:r w:rsidR="003B1BC1" w:rsidRPr="006963C0">
                            <w:rPr>
                              <w:rFonts w:ascii="Arial" w:hAnsi="Arial"/>
                              <w:sz w:val="16"/>
                            </w:rPr>
                            <w:t xml:space="preserve"> </w:t>
                          </w:r>
                          <w:r w:rsidRPr="006963C0">
                            <w:rPr>
                              <w:rFonts w:ascii="Arial" w:hAnsi="Arial"/>
                              <w:sz w:val="16"/>
                            </w:rPr>
                            <w:t xml:space="preserve">GmbH &amp; Co. KG </w:t>
                          </w:r>
                        </w:p>
                        <w:p w14:paraId="562CF630" w14:textId="77777777" w:rsidR="009C326B" w:rsidRPr="006963C0" w:rsidRDefault="009C326B" w:rsidP="0047082E">
                          <w:pPr>
                            <w:rPr>
                              <w:rFonts w:ascii="Arial" w:hAnsi="Arial"/>
                              <w:sz w:val="16"/>
                            </w:rPr>
                          </w:pPr>
                          <w:r w:rsidRPr="006963C0">
                            <w:rPr>
                              <w:rFonts w:ascii="Arial" w:hAnsi="Arial"/>
                              <w:sz w:val="16"/>
                            </w:rPr>
                            <w:t>Viega Platz 1</w:t>
                          </w:r>
                        </w:p>
                        <w:p w14:paraId="15ED653C" w14:textId="77777777" w:rsidR="009C326B" w:rsidRDefault="009C326B" w:rsidP="0047082E">
                          <w:pPr>
                            <w:rPr>
                              <w:rFonts w:ascii="Arial" w:hAnsi="Arial"/>
                              <w:sz w:val="16"/>
                            </w:rPr>
                          </w:pPr>
                          <w:r>
                            <w:rPr>
                              <w:rFonts w:ascii="Arial" w:hAnsi="Arial"/>
                              <w:sz w:val="16"/>
                            </w:rPr>
                            <w:t>57439 Attendorn</w:t>
                          </w:r>
                        </w:p>
                        <w:p w14:paraId="4F516173" w14:textId="77777777" w:rsidR="009C326B" w:rsidRDefault="009C326B" w:rsidP="0047082E">
                          <w:pPr>
                            <w:rPr>
                              <w:rFonts w:ascii="Arial" w:hAnsi="Arial"/>
                              <w:sz w:val="16"/>
                            </w:rPr>
                          </w:pPr>
                          <w:r>
                            <w:rPr>
                              <w:rFonts w:ascii="Arial" w:hAnsi="Arial"/>
                              <w:sz w:val="16"/>
                            </w:rPr>
                            <w:t>Deutschland</w:t>
                          </w:r>
                        </w:p>
                        <w:p w14:paraId="00144A87" w14:textId="77777777" w:rsidR="009C326B" w:rsidRDefault="009C326B" w:rsidP="0047082E">
                          <w:pPr>
                            <w:rPr>
                              <w:rFonts w:ascii="Arial" w:hAnsi="Arial"/>
                              <w:sz w:val="16"/>
                            </w:rPr>
                          </w:pPr>
                        </w:p>
                        <w:p w14:paraId="257BD70A" w14:textId="77777777" w:rsidR="009C326B" w:rsidRDefault="009C326B" w:rsidP="0047082E">
                          <w:pPr>
                            <w:rPr>
                              <w:rFonts w:ascii="Arial" w:hAnsi="Arial"/>
                              <w:sz w:val="16"/>
                            </w:rPr>
                          </w:pPr>
                          <w:r>
                            <w:rPr>
                              <w:rFonts w:ascii="Arial" w:hAnsi="Arial"/>
                              <w:sz w:val="16"/>
                            </w:rPr>
                            <w:t>Tel.: +49 (0) 2722 61-1962</w:t>
                          </w:r>
                        </w:p>
                        <w:p w14:paraId="1AF564BE" w14:textId="77777777" w:rsidR="009C326B" w:rsidRDefault="009C326B" w:rsidP="0047082E">
                          <w:pPr>
                            <w:rPr>
                              <w:rFonts w:ascii="Arial" w:hAnsi="Arial"/>
                              <w:sz w:val="16"/>
                            </w:rPr>
                          </w:pPr>
                          <w:r>
                            <w:rPr>
                              <w:rFonts w:ascii="Arial" w:hAnsi="Arial"/>
                              <w:sz w:val="16"/>
                            </w:rPr>
                            <w:t>Juliane.Hummeltenberg@viega.de www.viega.de/medien</w:t>
                          </w:r>
                        </w:p>
                        <w:p w14:paraId="5326806C" w14:textId="77777777" w:rsidR="009C326B" w:rsidRDefault="009C326B" w:rsidP="0047082E">
                          <w:pPr>
                            <w:rPr>
                              <w:rFonts w:ascii="Arial" w:hAnsi="Arial"/>
                              <w:sz w:val="16"/>
                            </w:rPr>
                          </w:pPr>
                        </w:p>
                        <w:p w14:paraId="0719A04E" w14:textId="77777777" w:rsidR="009C326B" w:rsidRPr="00DB67FE" w:rsidRDefault="009C326B" w:rsidP="0047082E">
                          <w:pPr>
                            <w:rPr>
                              <w:rFonts w:ascii="Arial" w:hAnsi="Arial"/>
                              <w:sz w:val="16"/>
                            </w:rPr>
                          </w:pPr>
                        </w:p>
                        <w:p w14:paraId="7D27877B"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5527C3"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5E1BE179" w14:textId="77777777" w:rsidR="009C326B" w:rsidRDefault="009C326B" w:rsidP="009C326B">
                    <w:pPr>
                      <w:tabs>
                        <w:tab w:val="left" w:pos="709"/>
                      </w:tabs>
                      <w:rPr>
                        <w:rFonts w:ascii="Arial" w:hAnsi="Arial"/>
                        <w:sz w:val="16"/>
                      </w:rPr>
                    </w:pPr>
                  </w:p>
                  <w:p w14:paraId="6EA5D09F"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6A4152A7" w14:textId="77777777" w:rsidR="009C326B" w:rsidRPr="002E52BD" w:rsidRDefault="009C326B" w:rsidP="0047082E">
                    <w:pPr>
                      <w:rPr>
                        <w:rFonts w:ascii="Arial" w:hAnsi="Arial"/>
                        <w:sz w:val="16"/>
                      </w:rPr>
                    </w:pPr>
                    <w:r w:rsidRPr="002E52BD">
                      <w:rPr>
                        <w:rFonts w:ascii="Arial" w:hAnsi="Arial"/>
                        <w:sz w:val="16"/>
                      </w:rPr>
                      <w:t>Public Relations</w:t>
                    </w:r>
                  </w:p>
                  <w:p w14:paraId="670CCA46" w14:textId="77777777" w:rsidR="009C326B" w:rsidRPr="002E52BD" w:rsidRDefault="009C326B" w:rsidP="0047082E">
                    <w:pPr>
                      <w:rPr>
                        <w:rFonts w:ascii="Arial" w:hAnsi="Arial"/>
                        <w:sz w:val="16"/>
                      </w:rPr>
                    </w:pPr>
                  </w:p>
                  <w:p w14:paraId="7E45C895" w14:textId="1756934B" w:rsidR="009C326B" w:rsidRPr="006963C0" w:rsidRDefault="009C326B" w:rsidP="0047082E">
                    <w:pPr>
                      <w:rPr>
                        <w:rFonts w:ascii="Arial" w:hAnsi="Arial"/>
                        <w:sz w:val="16"/>
                      </w:rPr>
                    </w:pPr>
                    <w:r w:rsidRPr="006963C0">
                      <w:rPr>
                        <w:rFonts w:ascii="Arial" w:hAnsi="Arial"/>
                        <w:sz w:val="16"/>
                      </w:rPr>
                      <w:t>Viega</w:t>
                    </w:r>
                    <w:r w:rsidR="003B1BC1" w:rsidRPr="006963C0">
                      <w:rPr>
                        <w:rFonts w:ascii="Arial" w:hAnsi="Arial"/>
                        <w:sz w:val="16"/>
                      </w:rPr>
                      <w:t xml:space="preserve"> </w:t>
                    </w:r>
                    <w:r w:rsidRPr="006963C0">
                      <w:rPr>
                        <w:rFonts w:ascii="Arial" w:hAnsi="Arial"/>
                        <w:sz w:val="16"/>
                      </w:rPr>
                      <w:t xml:space="preserve">GmbH &amp; Co. KG </w:t>
                    </w:r>
                  </w:p>
                  <w:p w14:paraId="562CF630" w14:textId="77777777" w:rsidR="009C326B" w:rsidRPr="006963C0" w:rsidRDefault="009C326B" w:rsidP="0047082E">
                    <w:pPr>
                      <w:rPr>
                        <w:rFonts w:ascii="Arial" w:hAnsi="Arial"/>
                        <w:sz w:val="16"/>
                      </w:rPr>
                    </w:pPr>
                    <w:r w:rsidRPr="006963C0">
                      <w:rPr>
                        <w:rFonts w:ascii="Arial" w:hAnsi="Arial"/>
                        <w:sz w:val="16"/>
                      </w:rPr>
                      <w:t>Viega Platz 1</w:t>
                    </w:r>
                  </w:p>
                  <w:p w14:paraId="15ED653C" w14:textId="77777777" w:rsidR="009C326B" w:rsidRDefault="009C326B" w:rsidP="0047082E">
                    <w:pPr>
                      <w:rPr>
                        <w:rFonts w:ascii="Arial" w:hAnsi="Arial"/>
                        <w:sz w:val="16"/>
                      </w:rPr>
                    </w:pPr>
                    <w:r>
                      <w:rPr>
                        <w:rFonts w:ascii="Arial" w:hAnsi="Arial"/>
                        <w:sz w:val="16"/>
                      </w:rPr>
                      <w:t>57439 Attendorn</w:t>
                    </w:r>
                  </w:p>
                  <w:p w14:paraId="4F516173" w14:textId="77777777" w:rsidR="009C326B" w:rsidRDefault="009C326B" w:rsidP="0047082E">
                    <w:pPr>
                      <w:rPr>
                        <w:rFonts w:ascii="Arial" w:hAnsi="Arial"/>
                        <w:sz w:val="16"/>
                      </w:rPr>
                    </w:pPr>
                    <w:r>
                      <w:rPr>
                        <w:rFonts w:ascii="Arial" w:hAnsi="Arial"/>
                        <w:sz w:val="16"/>
                      </w:rPr>
                      <w:t>Deutschland</w:t>
                    </w:r>
                  </w:p>
                  <w:p w14:paraId="00144A87" w14:textId="77777777" w:rsidR="009C326B" w:rsidRDefault="009C326B" w:rsidP="0047082E">
                    <w:pPr>
                      <w:rPr>
                        <w:rFonts w:ascii="Arial" w:hAnsi="Arial"/>
                        <w:sz w:val="16"/>
                      </w:rPr>
                    </w:pPr>
                  </w:p>
                  <w:p w14:paraId="257BD70A" w14:textId="77777777" w:rsidR="009C326B" w:rsidRDefault="009C326B" w:rsidP="0047082E">
                    <w:pPr>
                      <w:rPr>
                        <w:rFonts w:ascii="Arial" w:hAnsi="Arial"/>
                        <w:sz w:val="16"/>
                      </w:rPr>
                    </w:pPr>
                    <w:r>
                      <w:rPr>
                        <w:rFonts w:ascii="Arial" w:hAnsi="Arial"/>
                        <w:sz w:val="16"/>
                      </w:rPr>
                      <w:t>Tel.: +49 (0) 2722 61-1962</w:t>
                    </w:r>
                  </w:p>
                  <w:p w14:paraId="1AF564BE" w14:textId="77777777" w:rsidR="009C326B" w:rsidRDefault="009C326B" w:rsidP="0047082E">
                    <w:pPr>
                      <w:rPr>
                        <w:rFonts w:ascii="Arial" w:hAnsi="Arial"/>
                        <w:sz w:val="16"/>
                      </w:rPr>
                    </w:pPr>
                    <w:r>
                      <w:rPr>
                        <w:rFonts w:ascii="Arial" w:hAnsi="Arial"/>
                        <w:sz w:val="16"/>
                      </w:rPr>
                      <w:t>Juliane.Hummeltenberg@viega.de www.viega.de/medien</w:t>
                    </w:r>
                  </w:p>
                  <w:p w14:paraId="5326806C" w14:textId="77777777" w:rsidR="009C326B" w:rsidRDefault="009C326B" w:rsidP="0047082E">
                    <w:pPr>
                      <w:rPr>
                        <w:rFonts w:ascii="Arial" w:hAnsi="Arial"/>
                        <w:sz w:val="16"/>
                      </w:rPr>
                    </w:pPr>
                  </w:p>
                  <w:p w14:paraId="0719A04E" w14:textId="77777777" w:rsidR="009C326B" w:rsidRPr="00DB67FE" w:rsidRDefault="009C326B" w:rsidP="0047082E">
                    <w:pPr>
                      <w:rPr>
                        <w:rFonts w:ascii="Arial" w:hAnsi="Arial"/>
                        <w:sz w:val="16"/>
                      </w:rPr>
                    </w:pPr>
                  </w:p>
                  <w:p w14:paraId="7D27877B"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F038FA6"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AE0D7"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03E59CBD" wp14:editId="1ABABFB3">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5DFE7" w14:textId="77777777" w:rsidR="00B3568C" w:rsidRDefault="00B3568C" w:rsidP="00B3568C">
                          <w:pPr>
                            <w:rPr>
                              <w:rFonts w:ascii="Arial" w:hAnsi="Arial"/>
                              <w:sz w:val="16"/>
                            </w:rPr>
                          </w:pPr>
                          <w:r w:rsidRPr="00DB67FE">
                            <w:rPr>
                              <w:rFonts w:ascii="Arial" w:hAnsi="Arial"/>
                              <w:sz w:val="16"/>
                            </w:rPr>
                            <w:t>Viega GmbH &amp; Co. KG</w:t>
                          </w:r>
                        </w:p>
                        <w:p w14:paraId="2CFB888C" w14:textId="77777777" w:rsidR="00B3568C" w:rsidRPr="00DB67FE" w:rsidRDefault="00B3568C" w:rsidP="00B3568C">
                          <w:pPr>
                            <w:rPr>
                              <w:rFonts w:ascii="Arial" w:hAnsi="Arial"/>
                              <w:sz w:val="16"/>
                            </w:rPr>
                          </w:pPr>
                          <w:r w:rsidRPr="00DB67FE">
                            <w:rPr>
                              <w:rFonts w:ascii="Arial" w:hAnsi="Arial"/>
                              <w:sz w:val="16"/>
                            </w:rPr>
                            <w:t>Sanitär- und Heizungssysteme</w:t>
                          </w:r>
                        </w:p>
                        <w:p w14:paraId="48B21E5A" w14:textId="77777777" w:rsidR="00B3568C" w:rsidRPr="00DB67FE" w:rsidRDefault="00B3568C" w:rsidP="00B3568C">
                          <w:pPr>
                            <w:rPr>
                              <w:rFonts w:ascii="Arial" w:hAnsi="Arial"/>
                              <w:sz w:val="16"/>
                            </w:rPr>
                          </w:pPr>
                          <w:r w:rsidRPr="00DB67FE">
                            <w:rPr>
                              <w:rFonts w:ascii="Arial" w:hAnsi="Arial"/>
                              <w:sz w:val="16"/>
                            </w:rPr>
                            <w:t>Postfach 430/440</w:t>
                          </w:r>
                        </w:p>
                        <w:p w14:paraId="74434513" w14:textId="77777777" w:rsidR="00B3568C" w:rsidRPr="00DB67FE" w:rsidRDefault="00B3568C" w:rsidP="00B3568C">
                          <w:pPr>
                            <w:rPr>
                              <w:rFonts w:ascii="Arial" w:hAnsi="Arial"/>
                              <w:sz w:val="16"/>
                            </w:rPr>
                          </w:pPr>
                          <w:r w:rsidRPr="00DB67FE">
                            <w:rPr>
                              <w:rFonts w:ascii="Arial" w:hAnsi="Arial"/>
                              <w:sz w:val="16"/>
                            </w:rPr>
                            <w:t>57428 Attendorn</w:t>
                          </w:r>
                        </w:p>
                        <w:p w14:paraId="53BDD6B3" w14:textId="77777777" w:rsidR="00B3568C" w:rsidRPr="00DB67FE" w:rsidRDefault="00B3568C" w:rsidP="00B3568C">
                          <w:pPr>
                            <w:rPr>
                              <w:rFonts w:ascii="Arial" w:hAnsi="Arial"/>
                              <w:sz w:val="16"/>
                            </w:rPr>
                          </w:pPr>
                          <w:r w:rsidRPr="00DB67FE">
                            <w:rPr>
                              <w:rFonts w:ascii="Arial" w:hAnsi="Arial"/>
                              <w:sz w:val="16"/>
                            </w:rPr>
                            <w:t>Kontakt: Katharina Schulte</w:t>
                          </w:r>
                        </w:p>
                        <w:p w14:paraId="34E260FA" w14:textId="77777777" w:rsidR="00B3568C" w:rsidRPr="00F72418" w:rsidRDefault="00B3568C" w:rsidP="00B3568C">
                          <w:pPr>
                            <w:rPr>
                              <w:rFonts w:ascii="Arial" w:hAnsi="Arial"/>
                              <w:sz w:val="16"/>
                            </w:rPr>
                          </w:pPr>
                          <w:r w:rsidRPr="00F72418">
                            <w:rPr>
                              <w:rFonts w:ascii="Arial" w:hAnsi="Arial"/>
                              <w:sz w:val="16"/>
                            </w:rPr>
                            <w:t>Public Relations</w:t>
                          </w:r>
                        </w:p>
                        <w:p w14:paraId="6BAF2964"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9D3C19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BB76740"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600B31B"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59CBD"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49D5DFE7" w14:textId="77777777" w:rsidR="00B3568C" w:rsidRDefault="00B3568C" w:rsidP="00B3568C">
                    <w:pPr>
                      <w:rPr>
                        <w:rFonts w:ascii="Arial" w:hAnsi="Arial"/>
                        <w:sz w:val="16"/>
                      </w:rPr>
                    </w:pPr>
                    <w:r w:rsidRPr="00DB67FE">
                      <w:rPr>
                        <w:rFonts w:ascii="Arial" w:hAnsi="Arial"/>
                        <w:sz w:val="16"/>
                      </w:rPr>
                      <w:t>Viega GmbH &amp; Co. KG</w:t>
                    </w:r>
                  </w:p>
                  <w:p w14:paraId="2CFB888C" w14:textId="77777777" w:rsidR="00B3568C" w:rsidRPr="00DB67FE" w:rsidRDefault="00B3568C" w:rsidP="00B3568C">
                    <w:pPr>
                      <w:rPr>
                        <w:rFonts w:ascii="Arial" w:hAnsi="Arial"/>
                        <w:sz w:val="16"/>
                      </w:rPr>
                    </w:pPr>
                    <w:r w:rsidRPr="00DB67FE">
                      <w:rPr>
                        <w:rFonts w:ascii="Arial" w:hAnsi="Arial"/>
                        <w:sz w:val="16"/>
                      </w:rPr>
                      <w:t>Sanitär- und Heizungssysteme</w:t>
                    </w:r>
                  </w:p>
                  <w:p w14:paraId="48B21E5A" w14:textId="77777777" w:rsidR="00B3568C" w:rsidRPr="00DB67FE" w:rsidRDefault="00B3568C" w:rsidP="00B3568C">
                    <w:pPr>
                      <w:rPr>
                        <w:rFonts w:ascii="Arial" w:hAnsi="Arial"/>
                        <w:sz w:val="16"/>
                      </w:rPr>
                    </w:pPr>
                    <w:r w:rsidRPr="00DB67FE">
                      <w:rPr>
                        <w:rFonts w:ascii="Arial" w:hAnsi="Arial"/>
                        <w:sz w:val="16"/>
                      </w:rPr>
                      <w:t>Postfach 430/440</w:t>
                    </w:r>
                  </w:p>
                  <w:p w14:paraId="74434513" w14:textId="77777777" w:rsidR="00B3568C" w:rsidRPr="00DB67FE" w:rsidRDefault="00B3568C" w:rsidP="00B3568C">
                    <w:pPr>
                      <w:rPr>
                        <w:rFonts w:ascii="Arial" w:hAnsi="Arial"/>
                        <w:sz w:val="16"/>
                      </w:rPr>
                    </w:pPr>
                    <w:r w:rsidRPr="00DB67FE">
                      <w:rPr>
                        <w:rFonts w:ascii="Arial" w:hAnsi="Arial"/>
                        <w:sz w:val="16"/>
                      </w:rPr>
                      <w:t>57428 Attendorn</w:t>
                    </w:r>
                  </w:p>
                  <w:p w14:paraId="53BDD6B3" w14:textId="77777777" w:rsidR="00B3568C" w:rsidRPr="00DB67FE" w:rsidRDefault="00B3568C" w:rsidP="00B3568C">
                    <w:pPr>
                      <w:rPr>
                        <w:rFonts w:ascii="Arial" w:hAnsi="Arial"/>
                        <w:sz w:val="16"/>
                      </w:rPr>
                    </w:pPr>
                    <w:r w:rsidRPr="00DB67FE">
                      <w:rPr>
                        <w:rFonts w:ascii="Arial" w:hAnsi="Arial"/>
                        <w:sz w:val="16"/>
                      </w:rPr>
                      <w:t>Kontakt: Katharina Schulte</w:t>
                    </w:r>
                  </w:p>
                  <w:p w14:paraId="34E260FA" w14:textId="77777777" w:rsidR="00B3568C" w:rsidRPr="00F72418" w:rsidRDefault="00B3568C" w:rsidP="00B3568C">
                    <w:pPr>
                      <w:rPr>
                        <w:rFonts w:ascii="Arial" w:hAnsi="Arial"/>
                        <w:sz w:val="16"/>
                      </w:rPr>
                    </w:pPr>
                    <w:r w:rsidRPr="00F72418">
                      <w:rPr>
                        <w:rFonts w:ascii="Arial" w:hAnsi="Arial"/>
                        <w:sz w:val="16"/>
                      </w:rPr>
                      <w:t>Public Relations</w:t>
                    </w:r>
                  </w:p>
                  <w:p w14:paraId="6BAF2964"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39D3C19D"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0BB76740"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1600B31B"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95902FB" wp14:editId="36D41F91">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9C2176"/>
    <w:multiLevelType w:val="hybridMultilevel"/>
    <w:tmpl w:val="25E4ED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760"/>
    <w:rsid w:val="00006A74"/>
    <w:rsid w:val="00022726"/>
    <w:rsid w:val="000257A7"/>
    <w:rsid w:val="00025D76"/>
    <w:rsid w:val="00030760"/>
    <w:rsid w:val="00032A84"/>
    <w:rsid w:val="00036280"/>
    <w:rsid w:val="0005133F"/>
    <w:rsid w:val="00064DBD"/>
    <w:rsid w:val="000740D4"/>
    <w:rsid w:val="0009432E"/>
    <w:rsid w:val="000B3823"/>
    <w:rsid w:val="000C4132"/>
    <w:rsid w:val="000E3B5C"/>
    <w:rsid w:val="000E5C57"/>
    <w:rsid w:val="000E662D"/>
    <w:rsid w:val="000E66D8"/>
    <w:rsid w:val="001027B4"/>
    <w:rsid w:val="00120ECF"/>
    <w:rsid w:val="00130592"/>
    <w:rsid w:val="00130CA5"/>
    <w:rsid w:val="00166AF5"/>
    <w:rsid w:val="00166E01"/>
    <w:rsid w:val="00173AB7"/>
    <w:rsid w:val="001821E4"/>
    <w:rsid w:val="001B14E2"/>
    <w:rsid w:val="001B4352"/>
    <w:rsid w:val="001B5C12"/>
    <w:rsid w:val="001C2050"/>
    <w:rsid w:val="001D7E07"/>
    <w:rsid w:val="00205160"/>
    <w:rsid w:val="0020782D"/>
    <w:rsid w:val="00236382"/>
    <w:rsid w:val="00241479"/>
    <w:rsid w:val="00251EE9"/>
    <w:rsid w:val="00260AAC"/>
    <w:rsid w:val="00274F8F"/>
    <w:rsid w:val="00286672"/>
    <w:rsid w:val="00294019"/>
    <w:rsid w:val="002A7CBA"/>
    <w:rsid w:val="002B5F69"/>
    <w:rsid w:val="002D7B17"/>
    <w:rsid w:val="002D7C0C"/>
    <w:rsid w:val="002E047D"/>
    <w:rsid w:val="002E3ECE"/>
    <w:rsid w:val="002E52BD"/>
    <w:rsid w:val="002E796E"/>
    <w:rsid w:val="00313852"/>
    <w:rsid w:val="003253A6"/>
    <w:rsid w:val="00326B67"/>
    <w:rsid w:val="003323AA"/>
    <w:rsid w:val="00336F06"/>
    <w:rsid w:val="003456A0"/>
    <w:rsid w:val="003479EC"/>
    <w:rsid w:val="0035439A"/>
    <w:rsid w:val="00374FD0"/>
    <w:rsid w:val="003868E0"/>
    <w:rsid w:val="003A1C83"/>
    <w:rsid w:val="003B1BC1"/>
    <w:rsid w:val="003C109D"/>
    <w:rsid w:val="003C5C03"/>
    <w:rsid w:val="003E0300"/>
    <w:rsid w:val="003E29E5"/>
    <w:rsid w:val="00400C65"/>
    <w:rsid w:val="004011CD"/>
    <w:rsid w:val="0042428F"/>
    <w:rsid w:val="00426248"/>
    <w:rsid w:val="00440C32"/>
    <w:rsid w:val="004573FD"/>
    <w:rsid w:val="00461A76"/>
    <w:rsid w:val="00473B03"/>
    <w:rsid w:val="004805CF"/>
    <w:rsid w:val="0048226A"/>
    <w:rsid w:val="00485922"/>
    <w:rsid w:val="004929CA"/>
    <w:rsid w:val="004A55E4"/>
    <w:rsid w:val="004B0828"/>
    <w:rsid w:val="004C0BCD"/>
    <w:rsid w:val="004C4615"/>
    <w:rsid w:val="004C6611"/>
    <w:rsid w:val="004D3042"/>
    <w:rsid w:val="004D50E7"/>
    <w:rsid w:val="004D5D30"/>
    <w:rsid w:val="004E2428"/>
    <w:rsid w:val="005024A1"/>
    <w:rsid w:val="00503FA2"/>
    <w:rsid w:val="005125D3"/>
    <w:rsid w:val="00524692"/>
    <w:rsid w:val="0057652F"/>
    <w:rsid w:val="00576C60"/>
    <w:rsid w:val="00582BE7"/>
    <w:rsid w:val="00593EC2"/>
    <w:rsid w:val="005B7AE0"/>
    <w:rsid w:val="005C0F95"/>
    <w:rsid w:val="005E433E"/>
    <w:rsid w:val="005E53D1"/>
    <w:rsid w:val="005F20E4"/>
    <w:rsid w:val="006052A1"/>
    <w:rsid w:val="00620E86"/>
    <w:rsid w:val="0062166F"/>
    <w:rsid w:val="0063614D"/>
    <w:rsid w:val="00646438"/>
    <w:rsid w:val="006523BB"/>
    <w:rsid w:val="00662AFF"/>
    <w:rsid w:val="00662C36"/>
    <w:rsid w:val="00684A10"/>
    <w:rsid w:val="006963C0"/>
    <w:rsid w:val="006B34F2"/>
    <w:rsid w:val="006C0762"/>
    <w:rsid w:val="006C111D"/>
    <w:rsid w:val="006D4013"/>
    <w:rsid w:val="006E0595"/>
    <w:rsid w:val="006E2019"/>
    <w:rsid w:val="006E2BC0"/>
    <w:rsid w:val="006E5457"/>
    <w:rsid w:val="006F136C"/>
    <w:rsid w:val="0070484C"/>
    <w:rsid w:val="00707488"/>
    <w:rsid w:val="00727EAB"/>
    <w:rsid w:val="00750CDF"/>
    <w:rsid w:val="0075412F"/>
    <w:rsid w:val="0076187C"/>
    <w:rsid w:val="00781C57"/>
    <w:rsid w:val="007954EC"/>
    <w:rsid w:val="007A6C6B"/>
    <w:rsid w:val="007A740D"/>
    <w:rsid w:val="007B165B"/>
    <w:rsid w:val="007B7E3A"/>
    <w:rsid w:val="007C439C"/>
    <w:rsid w:val="007D23EE"/>
    <w:rsid w:val="007F1EBA"/>
    <w:rsid w:val="007F4A8C"/>
    <w:rsid w:val="00814C5D"/>
    <w:rsid w:val="0082642D"/>
    <w:rsid w:val="0084072B"/>
    <w:rsid w:val="00862636"/>
    <w:rsid w:val="00866069"/>
    <w:rsid w:val="00874509"/>
    <w:rsid w:val="00876C04"/>
    <w:rsid w:val="0089136B"/>
    <w:rsid w:val="008962C5"/>
    <w:rsid w:val="008A2F87"/>
    <w:rsid w:val="008B5664"/>
    <w:rsid w:val="008B6912"/>
    <w:rsid w:val="008B7884"/>
    <w:rsid w:val="008C7517"/>
    <w:rsid w:val="008D08FD"/>
    <w:rsid w:val="008F6C92"/>
    <w:rsid w:val="00900C91"/>
    <w:rsid w:val="00901A50"/>
    <w:rsid w:val="00901D67"/>
    <w:rsid w:val="009111F8"/>
    <w:rsid w:val="00914D6C"/>
    <w:rsid w:val="00916F5C"/>
    <w:rsid w:val="00932049"/>
    <w:rsid w:val="009323AD"/>
    <w:rsid w:val="009405CF"/>
    <w:rsid w:val="00942559"/>
    <w:rsid w:val="009433B5"/>
    <w:rsid w:val="0095421A"/>
    <w:rsid w:val="0095502B"/>
    <w:rsid w:val="00966A9F"/>
    <w:rsid w:val="00971D2C"/>
    <w:rsid w:val="009B3AC4"/>
    <w:rsid w:val="009C326B"/>
    <w:rsid w:val="009C4885"/>
    <w:rsid w:val="009D54E2"/>
    <w:rsid w:val="009D6CDF"/>
    <w:rsid w:val="009E0DD5"/>
    <w:rsid w:val="009E277C"/>
    <w:rsid w:val="009F6D18"/>
    <w:rsid w:val="00A02318"/>
    <w:rsid w:val="00A053E2"/>
    <w:rsid w:val="00A11565"/>
    <w:rsid w:val="00A15A11"/>
    <w:rsid w:val="00A20A21"/>
    <w:rsid w:val="00A40C1C"/>
    <w:rsid w:val="00A525B6"/>
    <w:rsid w:val="00A55C35"/>
    <w:rsid w:val="00A57193"/>
    <w:rsid w:val="00A60FD8"/>
    <w:rsid w:val="00A63631"/>
    <w:rsid w:val="00A71221"/>
    <w:rsid w:val="00A71EF6"/>
    <w:rsid w:val="00A75713"/>
    <w:rsid w:val="00A75FF6"/>
    <w:rsid w:val="00A84CEB"/>
    <w:rsid w:val="00AB236E"/>
    <w:rsid w:val="00AB240D"/>
    <w:rsid w:val="00AB6CF3"/>
    <w:rsid w:val="00AD1EDD"/>
    <w:rsid w:val="00AD4F8C"/>
    <w:rsid w:val="00AE5687"/>
    <w:rsid w:val="00AF098E"/>
    <w:rsid w:val="00AF3DF5"/>
    <w:rsid w:val="00AF420A"/>
    <w:rsid w:val="00B1045E"/>
    <w:rsid w:val="00B208EC"/>
    <w:rsid w:val="00B30107"/>
    <w:rsid w:val="00B3568C"/>
    <w:rsid w:val="00B415B5"/>
    <w:rsid w:val="00B52F75"/>
    <w:rsid w:val="00B65BC7"/>
    <w:rsid w:val="00B72704"/>
    <w:rsid w:val="00B81EF0"/>
    <w:rsid w:val="00B9012E"/>
    <w:rsid w:val="00B90FB7"/>
    <w:rsid w:val="00BA1916"/>
    <w:rsid w:val="00BB78E0"/>
    <w:rsid w:val="00BD27BA"/>
    <w:rsid w:val="00C0729B"/>
    <w:rsid w:val="00C13240"/>
    <w:rsid w:val="00C413ED"/>
    <w:rsid w:val="00C87953"/>
    <w:rsid w:val="00C9697A"/>
    <w:rsid w:val="00CA0840"/>
    <w:rsid w:val="00CB1851"/>
    <w:rsid w:val="00CB7B60"/>
    <w:rsid w:val="00CC51F3"/>
    <w:rsid w:val="00CC5921"/>
    <w:rsid w:val="00CE23EA"/>
    <w:rsid w:val="00CE30CA"/>
    <w:rsid w:val="00CE6460"/>
    <w:rsid w:val="00D050A2"/>
    <w:rsid w:val="00D27B78"/>
    <w:rsid w:val="00D339AD"/>
    <w:rsid w:val="00D3452B"/>
    <w:rsid w:val="00D409F3"/>
    <w:rsid w:val="00D4444D"/>
    <w:rsid w:val="00D65A67"/>
    <w:rsid w:val="00D734EE"/>
    <w:rsid w:val="00D84CDB"/>
    <w:rsid w:val="00DA2E9C"/>
    <w:rsid w:val="00DA6D72"/>
    <w:rsid w:val="00DB2674"/>
    <w:rsid w:val="00DC6CA5"/>
    <w:rsid w:val="00DD1E20"/>
    <w:rsid w:val="00DF3EAA"/>
    <w:rsid w:val="00E24BEA"/>
    <w:rsid w:val="00E35F32"/>
    <w:rsid w:val="00E37915"/>
    <w:rsid w:val="00E5603C"/>
    <w:rsid w:val="00E728BA"/>
    <w:rsid w:val="00E76DB7"/>
    <w:rsid w:val="00E8206E"/>
    <w:rsid w:val="00E84AA5"/>
    <w:rsid w:val="00E938CC"/>
    <w:rsid w:val="00E953D2"/>
    <w:rsid w:val="00E956C9"/>
    <w:rsid w:val="00EB0290"/>
    <w:rsid w:val="00EF0E5C"/>
    <w:rsid w:val="00EF1646"/>
    <w:rsid w:val="00F0074C"/>
    <w:rsid w:val="00F100E7"/>
    <w:rsid w:val="00F20AAA"/>
    <w:rsid w:val="00F34347"/>
    <w:rsid w:val="00F52158"/>
    <w:rsid w:val="00F523AE"/>
    <w:rsid w:val="00F72418"/>
    <w:rsid w:val="00F74A8C"/>
    <w:rsid w:val="00FA0AD4"/>
    <w:rsid w:val="00FA17B1"/>
    <w:rsid w:val="00FA4C67"/>
    <w:rsid w:val="00FB1730"/>
    <w:rsid w:val="00FC7674"/>
    <w:rsid w:val="00FD132A"/>
    <w:rsid w:val="00FD6078"/>
    <w:rsid w:val="00FD7F26"/>
    <w:rsid w:val="00FF35EB"/>
    <w:rsid w:val="00FF4B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357A214"/>
  <w15:docId w15:val="{2C7B6F66-990A-45BC-8E93-3E65953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paragraph" w:styleId="berschrift2">
    <w:name w:val="heading 2"/>
    <w:basedOn w:val="Standard"/>
    <w:next w:val="Kopftext"/>
    <w:link w:val="berschrift2Zchn"/>
    <w:autoRedefine/>
    <w:semiHidden/>
    <w:unhideWhenUsed/>
    <w:qFormat/>
    <w:rsid w:val="00030760"/>
    <w:pPr>
      <w:keepNext/>
      <w:spacing w:before="120" w:after="120" w:line="360" w:lineRule="auto"/>
      <w:outlineLvl w:val="1"/>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CE23EA"/>
    <w:pPr>
      <w:spacing w:line="300" w:lineRule="auto"/>
    </w:pPr>
    <w:rPr>
      <w:b/>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2Zchn">
    <w:name w:val="Überschrift 2 Zchn"/>
    <w:basedOn w:val="Absatz-Standardschriftart"/>
    <w:link w:val="berschrift2"/>
    <w:semiHidden/>
    <w:rsid w:val="00030760"/>
    <w:rPr>
      <w:rFonts w:ascii="Arial" w:hAnsi="Arial"/>
      <w:b/>
      <w:sz w:val="24"/>
    </w:rPr>
  </w:style>
  <w:style w:type="character" w:customStyle="1" w:styleId="berschrift1Zchn">
    <w:name w:val="Überschrift 1 Zchn"/>
    <w:basedOn w:val="Absatz-Standardschriftart"/>
    <w:link w:val="berschrift1"/>
    <w:rsid w:val="00030760"/>
    <w:rPr>
      <w:rFonts w:ascii="Arial" w:hAnsi="Arial"/>
      <w:b/>
      <w:kern w:val="32"/>
      <w:sz w:val="36"/>
      <w:szCs w:val="32"/>
    </w:rPr>
  </w:style>
  <w:style w:type="paragraph" w:customStyle="1" w:styleId="Kopftext">
    <w:name w:val="Kopftext"/>
    <w:basedOn w:val="Standard"/>
    <w:next w:val="Text0"/>
    <w:autoRedefine/>
    <w:rsid w:val="00030760"/>
    <w:pPr>
      <w:spacing w:before="120" w:after="120" w:line="360" w:lineRule="auto"/>
    </w:pPr>
    <w:rPr>
      <w:rFonts w:ascii="Arial" w:hAnsi="Arial"/>
      <w:b/>
      <w:sz w:val="20"/>
    </w:rPr>
  </w:style>
  <w:style w:type="character" w:customStyle="1" w:styleId="KommentartextZchn">
    <w:name w:val="Kommentartext Zchn"/>
    <w:basedOn w:val="Absatz-Standardschriftart"/>
    <w:link w:val="Kommentartext"/>
    <w:semiHidden/>
    <w:rsid w:val="00030760"/>
  </w:style>
  <w:style w:type="paragraph" w:customStyle="1" w:styleId="Text0">
    <w:name w:val="Text"/>
    <w:basedOn w:val="Standard"/>
    <w:autoRedefine/>
    <w:rsid w:val="00030760"/>
    <w:pPr>
      <w:spacing w:before="120" w:after="120" w:line="360" w:lineRule="auto"/>
    </w:pPr>
    <w:rPr>
      <w:rFonts w:ascii="Arial" w:hAnsi="Arial"/>
      <w:sz w:val="20"/>
    </w:rPr>
  </w:style>
  <w:style w:type="paragraph" w:customStyle="1" w:styleId="Zwischentitel">
    <w:name w:val="Zwischentitel"/>
    <w:basedOn w:val="Text0"/>
    <w:next w:val="Text0"/>
    <w:autoRedefine/>
    <w:rsid w:val="00030760"/>
    <w:rPr>
      <w:b/>
    </w:rPr>
  </w:style>
  <w:style w:type="paragraph" w:customStyle="1" w:styleId="Bildunterschrift">
    <w:name w:val="Bildunterschrift"/>
    <w:basedOn w:val="Text0"/>
    <w:autoRedefine/>
    <w:rsid w:val="00030760"/>
    <w:pPr>
      <w:spacing w:before="0" w:after="0"/>
    </w:pPr>
    <w:rPr>
      <w:i/>
    </w:rPr>
  </w:style>
  <w:style w:type="paragraph" w:styleId="Kommentarthema">
    <w:name w:val="annotation subject"/>
    <w:basedOn w:val="Kommentartext"/>
    <w:next w:val="Kommentartext"/>
    <w:link w:val="KommentarthemaZchn"/>
    <w:semiHidden/>
    <w:unhideWhenUsed/>
    <w:rsid w:val="006963C0"/>
    <w:rPr>
      <w:b/>
      <w:bCs/>
    </w:rPr>
  </w:style>
  <w:style w:type="character" w:customStyle="1" w:styleId="KommentarthemaZchn">
    <w:name w:val="Kommentarthema Zchn"/>
    <w:basedOn w:val="KommentartextZchn"/>
    <w:link w:val="Kommentarthema"/>
    <w:semiHidden/>
    <w:rsid w:val="006963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990864519">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8771EA2A8EE2F40AB87B606B1FF3E46" ma:contentTypeVersion="10" ma:contentTypeDescription="Ein neues Dokument erstellen." ma:contentTypeScope="" ma:versionID="0d63fd275ea8a0c87ec74be02870db38">
  <xsd:schema xmlns:xsd="http://www.w3.org/2001/XMLSchema" xmlns:xs="http://www.w3.org/2001/XMLSchema" xmlns:p="http://schemas.microsoft.com/office/2006/metadata/properties" xmlns:ns3="7a0748a1-ebec-4f9a-9cc5-05931beb3620" targetNamespace="http://schemas.microsoft.com/office/2006/metadata/properties" ma:root="true" ma:fieldsID="2e39b96bd8cc40da8fbaa861606904db" ns3:_="">
    <xsd:import namespace="7a0748a1-ebec-4f9a-9cc5-05931beb36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748a1-ebec-4f9a-9cc5-05931beb36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13ED3B-076E-4043-AB0C-D075FE51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748a1-ebec-4f9a-9cc5-05931beb36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EA58F9-F16A-48C6-8A79-4B214E92FD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6BB0A4-31C1-450F-A02A-39E12999EB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1405</Words>
  <Characters>8856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Eckhard Martin</dc:creator>
  <cp:lastModifiedBy>Hummeltenberg, Juliane</cp:lastModifiedBy>
  <cp:revision>7</cp:revision>
  <cp:lastPrinted>2021-04-27T09:23:00Z</cp:lastPrinted>
  <dcterms:created xsi:type="dcterms:W3CDTF">2021-04-20T12:07:00Z</dcterms:created>
  <dcterms:modified xsi:type="dcterms:W3CDTF">2021-05-26T15:49:00Z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2021-04-14T08:41:09Z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e267a523-3ef8-4d33-99ac-9cd0ebf0253b</vt:lpwstr>
  </property>
  <property fmtid="{D5CDD505-2E9C-101B-9397-08002B2CF9AE}" pid="8" name="MSIP_Label_cdb01517-4d15-4247-99fb-6df4a06d0d78_ContentBits">
    <vt:lpwstr>0</vt:lpwstr>
  </property>
  <property fmtid="{D5CDD505-2E9C-101B-9397-08002B2CF9AE}" pid="9" name="ContentTypeId">
    <vt:lpwstr>0x01010098771EA2A8EE2F40AB87B606B1FF3E46</vt:lpwstr>
  </property>
</Properties>
</file>